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AE371" w14:textId="77777777" w:rsidR="005364E2" w:rsidRPr="00DF14FE" w:rsidRDefault="005364E2" w:rsidP="005364E2">
      <w:pPr>
        <w:ind w:left="720"/>
        <w:rPr>
          <w:sz w:val="22"/>
          <w:szCs w:val="22"/>
          <w:lang w:val="sr-Cyrl-CS"/>
          <w14:ligatures w14:val="none"/>
        </w:rPr>
      </w:pPr>
      <w:r w:rsidRPr="00DF14FE">
        <w:rPr>
          <w:sz w:val="22"/>
          <w:szCs w:val="22"/>
          <w:lang w:val="sr-Latn-CS"/>
          <w14:ligatures w14:val="none"/>
        </w:rPr>
        <w:t xml:space="preserve">      </w:t>
      </w:r>
      <w:r w:rsidRPr="00DF14FE">
        <w:rPr>
          <w:sz w:val="22"/>
          <w:szCs w:val="22"/>
          <w:lang w:val="sr-Cyrl-RS"/>
          <w14:ligatures w14:val="none"/>
        </w:rPr>
        <w:t xml:space="preserve">  </w:t>
      </w:r>
      <w:r w:rsidRPr="00DF14FE">
        <w:rPr>
          <w:sz w:val="22"/>
          <w:szCs w:val="22"/>
          <w:lang w:val="sr-Latn-CS"/>
          <w14:ligatures w14:val="none"/>
        </w:rPr>
        <w:t xml:space="preserve">   </w:t>
      </w:r>
      <w:r w:rsidRPr="00DF14FE">
        <w:rPr>
          <w:sz w:val="22"/>
          <w:szCs w:val="22"/>
          <w:lang w:val="sr-Cyrl-RS"/>
          <w14:ligatures w14:val="none"/>
        </w:rPr>
        <w:t xml:space="preserve">   </w:t>
      </w:r>
      <w:r w:rsidRPr="00DF14FE">
        <w:rPr>
          <w:noProof/>
          <w:sz w:val="22"/>
          <w:szCs w:val="22"/>
          <w:lang w:val="sr-Latn-RS" w:eastAsia="sr-Latn-RS"/>
        </w:rPr>
        <w:drawing>
          <wp:inline distT="0" distB="0" distL="0" distR="0" wp14:anchorId="221ACD82" wp14:editId="794ACB5D">
            <wp:extent cx="371475" cy="657225"/>
            <wp:effectExtent l="0" t="0" r="9525" b="9525"/>
            <wp:docPr id="840000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14FE">
        <w:rPr>
          <w:sz w:val="22"/>
          <w:szCs w:val="22"/>
          <w:lang w:val="sr-Latn-CS"/>
          <w14:ligatures w14:val="none"/>
        </w:rPr>
        <w:t xml:space="preserve">    </w:t>
      </w:r>
    </w:p>
    <w:p w14:paraId="50E44668" w14:textId="77777777" w:rsidR="005364E2" w:rsidRPr="00DF14FE" w:rsidRDefault="005364E2" w:rsidP="005364E2">
      <w:pPr>
        <w:ind w:left="714"/>
        <w:rPr>
          <w:bCs/>
          <w:sz w:val="22"/>
          <w:szCs w:val="22"/>
          <w:lang w:val="sr-Latn-RS"/>
          <w14:ligatures w14:val="none"/>
        </w:rPr>
      </w:pPr>
      <w:r w:rsidRPr="00DF14FE">
        <w:rPr>
          <w:bCs/>
          <w:sz w:val="22"/>
          <w:szCs w:val="22"/>
          <w:lang w:val="sr-Cyrl-CS"/>
          <w14:ligatures w14:val="none"/>
        </w:rPr>
        <w:t xml:space="preserve">      Р</w:t>
      </w:r>
      <w:r w:rsidRPr="00DF14FE">
        <w:rPr>
          <w:bCs/>
          <w:sz w:val="22"/>
          <w:szCs w:val="22"/>
          <w:lang w:val="ru-RU"/>
          <w14:ligatures w14:val="none"/>
        </w:rPr>
        <w:t>епублика Србија</w:t>
      </w:r>
    </w:p>
    <w:p w14:paraId="606DF43F" w14:textId="77777777" w:rsidR="005364E2" w:rsidRPr="00DF14FE" w:rsidRDefault="005364E2" w:rsidP="005364E2">
      <w:pPr>
        <w:tabs>
          <w:tab w:val="left" w:pos="720"/>
          <w:tab w:val="left" w:pos="1418"/>
        </w:tabs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 xml:space="preserve">     НАЦИОНАЛНА АКАДЕМИЈА</w:t>
      </w:r>
    </w:p>
    <w:p w14:paraId="75400760" w14:textId="77777777" w:rsidR="005364E2" w:rsidRPr="00D53F6A" w:rsidRDefault="005364E2" w:rsidP="005364E2">
      <w:pPr>
        <w:tabs>
          <w:tab w:val="left" w:pos="720"/>
          <w:tab w:val="left" w:pos="1418"/>
        </w:tabs>
        <w:rPr>
          <w:bCs/>
          <w:sz w:val="22"/>
          <w:szCs w:val="22"/>
          <w:lang w:val="sr-Latn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 xml:space="preserve">                 ЗА ЈАВНУ УПРАВУ</w:t>
      </w:r>
    </w:p>
    <w:p w14:paraId="3467DCB2" w14:textId="77777777" w:rsidR="005364E2" w:rsidRPr="00DF14FE" w:rsidRDefault="005364E2" w:rsidP="005364E2">
      <w:pPr>
        <w:tabs>
          <w:tab w:val="left" w:pos="720"/>
          <w:tab w:val="left" w:pos="1418"/>
        </w:tabs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 xml:space="preserve"> </w:t>
      </w:r>
      <w:r w:rsidRPr="00DF14FE">
        <w:rPr>
          <w:bCs/>
          <w:sz w:val="22"/>
          <w:szCs w:val="22"/>
          <w:lang w:val="sr-Cyrl-CS"/>
          <w14:ligatures w14:val="none"/>
        </w:rPr>
        <w:t>Број:</w:t>
      </w:r>
      <w:r w:rsidRPr="00DF14FE">
        <w:rPr>
          <w:bCs/>
          <w:sz w:val="22"/>
          <w:szCs w:val="22"/>
          <w:lang w:val="ru-RU"/>
          <w14:ligatures w14:val="none"/>
        </w:rPr>
        <w:t>00</w:t>
      </w:r>
      <w:r>
        <w:rPr>
          <w:bCs/>
          <w:sz w:val="22"/>
          <w:szCs w:val="22"/>
          <w:lang w:val="ru-RU"/>
          <w14:ligatures w14:val="none"/>
        </w:rPr>
        <w:t>3719879</w:t>
      </w:r>
      <w:r w:rsidRPr="00DF14FE">
        <w:rPr>
          <w:bCs/>
          <w:sz w:val="22"/>
          <w:szCs w:val="22"/>
          <w:lang w:val="ru-RU"/>
          <w14:ligatures w14:val="none"/>
        </w:rPr>
        <w:t xml:space="preserve"> 202566427005001100001</w:t>
      </w:r>
    </w:p>
    <w:p w14:paraId="0F8A6505" w14:textId="1C9FD709" w:rsidR="005364E2" w:rsidRPr="00DF14FE" w:rsidRDefault="005364E2" w:rsidP="005364E2">
      <w:pPr>
        <w:tabs>
          <w:tab w:val="left" w:pos="720"/>
          <w:tab w:val="left" w:pos="1418"/>
        </w:tabs>
        <w:jc w:val="both"/>
        <w:rPr>
          <w:sz w:val="22"/>
          <w:szCs w:val="22"/>
          <w:lang w:val="sr-Cyrl-CS"/>
          <w14:ligatures w14:val="none"/>
        </w:rPr>
      </w:pPr>
      <w:r w:rsidRPr="00DF14FE">
        <w:rPr>
          <w:sz w:val="22"/>
          <w:szCs w:val="22"/>
          <w:lang w:val="sr-Cyrl-RS"/>
          <w14:ligatures w14:val="none"/>
        </w:rPr>
        <w:t xml:space="preserve">        </w:t>
      </w:r>
      <w:r w:rsidRPr="00DF14FE">
        <w:rPr>
          <w:sz w:val="22"/>
          <w:szCs w:val="22"/>
          <w14:ligatures w14:val="none"/>
        </w:rPr>
        <w:t xml:space="preserve">  </w:t>
      </w:r>
      <w:r w:rsidRPr="00DF14FE">
        <w:rPr>
          <w:sz w:val="22"/>
          <w:szCs w:val="22"/>
          <w:lang w:val="sr-Cyrl-RS"/>
          <w14:ligatures w14:val="none"/>
        </w:rPr>
        <w:t xml:space="preserve">       </w:t>
      </w:r>
      <w:r>
        <w:rPr>
          <w:sz w:val="22"/>
          <w:szCs w:val="22"/>
          <w:lang w:val="sr-Cyrl-RS"/>
          <w14:ligatures w14:val="none"/>
        </w:rPr>
        <w:t>1</w:t>
      </w:r>
      <w:r>
        <w:rPr>
          <w:sz w:val="22"/>
          <w:szCs w:val="22"/>
          <w:lang w:val="sr-Latn-RS"/>
          <w14:ligatures w14:val="none"/>
        </w:rPr>
        <w:t>8</w:t>
      </w:r>
      <w:r w:rsidRPr="00DF14FE">
        <w:rPr>
          <w:sz w:val="22"/>
          <w:szCs w:val="22"/>
          <w:lang w:val="sr-Cyrl-RS"/>
          <w14:ligatures w14:val="none"/>
        </w:rPr>
        <w:t xml:space="preserve">. </w:t>
      </w:r>
      <w:r>
        <w:rPr>
          <w:sz w:val="22"/>
          <w:szCs w:val="22"/>
          <w:lang w:val="sr-Cyrl-RS"/>
          <w14:ligatures w14:val="none"/>
        </w:rPr>
        <w:t>новембар</w:t>
      </w:r>
      <w:r w:rsidRPr="00DF14FE">
        <w:rPr>
          <w:sz w:val="22"/>
          <w:szCs w:val="22"/>
          <w:lang w:val="ru-RU"/>
          <w14:ligatures w14:val="none"/>
        </w:rPr>
        <w:t xml:space="preserve"> </w:t>
      </w:r>
      <w:r w:rsidRPr="00DF14FE">
        <w:rPr>
          <w:sz w:val="22"/>
          <w:szCs w:val="22"/>
          <w:lang w:val="sr-Cyrl-CS"/>
          <w14:ligatures w14:val="none"/>
        </w:rPr>
        <w:t>2025. године</w:t>
      </w:r>
    </w:p>
    <w:p w14:paraId="4B5227D0" w14:textId="77777777" w:rsidR="005364E2" w:rsidRPr="00DF14FE" w:rsidRDefault="005364E2" w:rsidP="005364E2">
      <w:pPr>
        <w:ind w:left="238"/>
        <w:rPr>
          <w:sz w:val="22"/>
          <w:szCs w:val="22"/>
          <w:lang w:val="sr-Cyrl-CS"/>
          <w14:ligatures w14:val="none"/>
        </w:rPr>
      </w:pPr>
      <w:r w:rsidRPr="00DF14FE">
        <w:rPr>
          <w:sz w:val="22"/>
          <w:szCs w:val="22"/>
          <w:lang w:val="sr-Cyrl-CS"/>
          <w14:ligatures w14:val="none"/>
        </w:rPr>
        <w:t xml:space="preserve">                 Б е о г р а д</w:t>
      </w:r>
    </w:p>
    <w:p w14:paraId="29CE3CD7" w14:textId="77777777" w:rsidR="005364E2" w:rsidRPr="00DF14FE" w:rsidRDefault="005364E2" w:rsidP="005364E2">
      <w:pPr>
        <w:ind w:firstLine="720"/>
        <w:jc w:val="both"/>
        <w:rPr>
          <w:sz w:val="22"/>
          <w:szCs w:val="22"/>
          <w:lang w:val="sr-Cyrl-CS"/>
          <w14:ligatures w14:val="none"/>
        </w:rPr>
      </w:pPr>
    </w:p>
    <w:p w14:paraId="6800DB9F" w14:textId="77777777" w:rsidR="005364E2" w:rsidRPr="00784AB6" w:rsidRDefault="005364E2" w:rsidP="005364E2">
      <w:pPr>
        <w:ind w:firstLine="720"/>
        <w:jc w:val="both"/>
        <w:rPr>
          <w:sz w:val="22"/>
          <w:szCs w:val="22"/>
          <w14:ligatures w14:val="none"/>
        </w:rPr>
      </w:pPr>
      <w:r w:rsidRPr="00DF14FE">
        <w:rPr>
          <w:sz w:val="22"/>
          <w:szCs w:val="22"/>
          <w:lang w:val="sr-Cyrl-CS"/>
          <w14:ligatures w14:val="none"/>
        </w:rPr>
        <w:t>На основу члан</w:t>
      </w:r>
      <w:r>
        <w:rPr>
          <w:sz w:val="22"/>
          <w:szCs w:val="22"/>
          <w14:ligatures w14:val="none"/>
        </w:rPr>
        <w:t>a</w:t>
      </w:r>
      <w:r w:rsidRPr="00DF14FE">
        <w:rPr>
          <w:sz w:val="22"/>
          <w:szCs w:val="22"/>
          <w:lang w:val="sr-Cyrl-CS"/>
          <w14:ligatures w14:val="none"/>
        </w:rPr>
        <w:t xml:space="preserve"> 54. став </w:t>
      </w:r>
      <w:r>
        <w:rPr>
          <w:sz w:val="22"/>
          <w:szCs w:val="22"/>
          <w14:ligatures w14:val="none"/>
        </w:rPr>
        <w:t xml:space="preserve"> 2.</w:t>
      </w:r>
      <w:r w:rsidRPr="00DF14FE">
        <w:rPr>
          <w:sz w:val="22"/>
          <w:szCs w:val="22"/>
          <w:lang w:val="sr-Cyrl-CS"/>
          <w14:ligatures w14:val="none"/>
        </w:rPr>
        <w:t xml:space="preserve"> Закона о државним службеницима („Службени гласник РС”, бр. 79/05, 81/05-исправка, 83/05-исправка, 64/07, 67/07-исправка, 116/08</w:t>
      </w:r>
      <w:r w:rsidRPr="00DF14FE">
        <w:rPr>
          <w:sz w:val="22"/>
          <w:szCs w:val="22"/>
          <w:lang w:val="sr-Cyrl-RS"/>
          <w14:ligatures w14:val="none"/>
        </w:rPr>
        <w:t>,</w:t>
      </w:r>
      <w:r w:rsidRPr="00DF14FE">
        <w:rPr>
          <w:sz w:val="22"/>
          <w:szCs w:val="22"/>
          <w:lang w:val="sr-Cyrl-CS"/>
          <w14:ligatures w14:val="none"/>
        </w:rPr>
        <w:t xml:space="preserve"> 104/09</w:t>
      </w:r>
      <w:r w:rsidRPr="00DF14FE">
        <w:rPr>
          <w:sz w:val="22"/>
          <w:szCs w:val="22"/>
          <w:lang w:val="sr-Cyrl-RS"/>
          <w14:ligatures w14:val="none"/>
        </w:rPr>
        <w:t>, 99/14</w:t>
      </w:r>
      <w:r w:rsidRPr="00DF14FE">
        <w:rPr>
          <w:sz w:val="22"/>
          <w:szCs w:val="22"/>
          <w14:ligatures w14:val="none"/>
        </w:rPr>
        <w:t>, 94/17</w:t>
      </w:r>
      <w:r w:rsidRPr="00DF14FE">
        <w:rPr>
          <w:sz w:val="22"/>
          <w:szCs w:val="22"/>
          <w:lang w:val="sr-Cyrl-RS"/>
          <w14:ligatures w14:val="none"/>
        </w:rPr>
        <w:t>, 95/18, 157/2</w:t>
      </w:r>
      <w:r>
        <w:rPr>
          <w:sz w:val="22"/>
          <w:szCs w:val="22"/>
          <w14:ligatures w14:val="none"/>
        </w:rPr>
        <w:t>0,</w:t>
      </w:r>
      <w:r w:rsidRPr="00DF14FE">
        <w:rPr>
          <w:sz w:val="22"/>
          <w:szCs w:val="22"/>
          <w:lang w:val="sr-Cyrl-RS"/>
          <w14:ligatures w14:val="none"/>
        </w:rPr>
        <w:t xml:space="preserve"> 142/22</w:t>
      </w:r>
      <w:r>
        <w:rPr>
          <w:sz w:val="22"/>
          <w:szCs w:val="22"/>
          <w14:ligatures w14:val="none"/>
        </w:rPr>
        <w:t xml:space="preserve"> </w:t>
      </w:r>
      <w:r>
        <w:rPr>
          <w:sz w:val="22"/>
          <w:szCs w:val="22"/>
          <w:lang w:val="sr-Cyrl-RS"/>
          <w14:ligatures w14:val="none"/>
        </w:rPr>
        <w:t>и</w:t>
      </w:r>
      <w:r>
        <w:rPr>
          <w:sz w:val="22"/>
          <w:szCs w:val="22"/>
          <w14:ligatures w14:val="none"/>
        </w:rPr>
        <w:t xml:space="preserve"> 19/25</w:t>
      </w:r>
      <w:r w:rsidRPr="00DF14FE">
        <w:rPr>
          <w:sz w:val="22"/>
          <w:szCs w:val="22"/>
          <w:lang w:val="sr-Cyrl-CS"/>
          <w14:ligatures w14:val="none"/>
        </w:rPr>
        <w:t>)</w:t>
      </w:r>
      <w:r>
        <w:rPr>
          <w:sz w:val="22"/>
          <w:szCs w:val="22"/>
          <w14:ligatures w14:val="none"/>
        </w:rPr>
        <w:t xml:space="preserve"> </w:t>
      </w:r>
      <w:r>
        <w:rPr>
          <w:sz w:val="22"/>
          <w:szCs w:val="22"/>
          <w:lang w:val="sr-Cyrl-RS"/>
          <w14:ligatures w14:val="none"/>
        </w:rPr>
        <w:t>а у вези са</w:t>
      </w:r>
      <w:r w:rsidRPr="00DF14FE">
        <w:rPr>
          <w:sz w:val="22"/>
          <w:szCs w:val="22"/>
          <w:lang w:val="en-GB"/>
          <w14:ligatures w14:val="none"/>
        </w:rPr>
        <w:t xml:space="preserve"> </w:t>
      </w:r>
      <w:r w:rsidRPr="00DF14FE">
        <w:rPr>
          <w:sz w:val="22"/>
          <w:szCs w:val="22"/>
          <w:lang w:val="sr-Cyrl-CS"/>
          <w14:ligatures w14:val="none"/>
        </w:rPr>
        <w:t>члан</w:t>
      </w:r>
      <w:r>
        <w:rPr>
          <w:sz w:val="22"/>
          <w:szCs w:val="22"/>
          <w:lang w:val="sr-Cyrl-CS"/>
          <w14:ligatures w14:val="none"/>
        </w:rPr>
        <w:t>ом</w:t>
      </w:r>
      <w:r w:rsidRPr="00DF14FE">
        <w:rPr>
          <w:sz w:val="22"/>
          <w:szCs w:val="22"/>
          <w:lang w:val="sr-Cyrl-CS"/>
          <w14:ligatures w14:val="none"/>
        </w:rPr>
        <w:t xml:space="preserve"> 9. став 1. Уредбе о интерном и јавном конкурсу за попуњавање радних места у државним органима („Службени гласник РС”, бр. 2/19 и 67/21)</w:t>
      </w:r>
      <w:r w:rsidRPr="00DF14FE">
        <w:rPr>
          <w:sz w:val="22"/>
          <w:szCs w:val="22"/>
          <w:lang w:val="en-GB"/>
          <w14:ligatures w14:val="none"/>
        </w:rPr>
        <w:t xml:space="preserve"> </w:t>
      </w:r>
      <w:r w:rsidRPr="00DF14FE">
        <w:rPr>
          <w:sz w:val="22"/>
          <w:szCs w:val="22"/>
          <w:lang w:val="sr-Cyrl-RS"/>
          <w14:ligatures w14:val="none"/>
        </w:rPr>
        <w:t xml:space="preserve">и </w:t>
      </w:r>
      <w:r>
        <w:rPr>
          <w:sz w:val="22"/>
          <w:szCs w:val="22"/>
          <w:lang w:val="sr-Cyrl-RS"/>
          <w14:ligatures w14:val="none"/>
        </w:rPr>
        <w:t xml:space="preserve">са </w:t>
      </w:r>
      <w:r w:rsidRPr="00DF14FE">
        <w:rPr>
          <w:sz w:val="22"/>
          <w:szCs w:val="22"/>
          <w:lang w:val="sr-Cyrl-RS"/>
          <w14:ligatures w14:val="none"/>
        </w:rPr>
        <w:t>Закључк</w:t>
      </w:r>
      <w:r>
        <w:rPr>
          <w:sz w:val="22"/>
          <w:szCs w:val="22"/>
          <w:lang w:val="sr-Cyrl-RS"/>
          <w14:ligatures w14:val="none"/>
        </w:rPr>
        <w:t>ом</w:t>
      </w:r>
      <w:r w:rsidRPr="00DF14FE">
        <w:rPr>
          <w:sz w:val="22"/>
          <w:szCs w:val="22"/>
          <w:lang w:val="sr-Cyrl-RS"/>
          <w14:ligatures w14:val="none"/>
        </w:rPr>
        <w:t xml:space="preserve"> Комисије за давање сагласности за ново запошљавање и додатно радно ангажовање код корисника јавних средстава 51 Број:</w:t>
      </w:r>
      <w:r>
        <w:rPr>
          <w:sz w:val="22"/>
          <w:szCs w:val="22"/>
          <w:lang w:val="sr-Cyrl-RS"/>
          <w14:ligatures w14:val="none"/>
        </w:rPr>
        <w:t xml:space="preserve"> </w:t>
      </w:r>
      <w:r w:rsidRPr="00784AB6">
        <w:rPr>
          <w:sz w:val="22"/>
          <w:szCs w:val="22"/>
          <w:lang w:val="sr-Cyrl-RS"/>
          <w14:ligatures w14:val="none"/>
        </w:rPr>
        <w:t xml:space="preserve">112-9407/2025 од 27. августа 2025. године, </w:t>
      </w:r>
      <w:r w:rsidRPr="00784AB6">
        <w:rPr>
          <w:sz w:val="22"/>
          <w:szCs w:val="22"/>
          <w:lang w:val="sr-Cyrl-CS"/>
          <w14:ligatures w14:val="none"/>
        </w:rPr>
        <w:t>Национална академија за јавну управу оглашава</w:t>
      </w:r>
    </w:p>
    <w:p w14:paraId="03F64299" w14:textId="77777777" w:rsidR="005364E2" w:rsidRPr="00DF14FE" w:rsidRDefault="005364E2" w:rsidP="005364E2">
      <w:pPr>
        <w:jc w:val="both"/>
        <w:rPr>
          <w:sz w:val="22"/>
          <w:szCs w:val="22"/>
          <w:lang w:val="sr-Cyrl-CS"/>
          <w14:ligatures w14:val="none"/>
        </w:rPr>
      </w:pPr>
    </w:p>
    <w:p w14:paraId="1965A746" w14:textId="77777777" w:rsidR="005364E2" w:rsidRPr="00DF14FE" w:rsidRDefault="005364E2" w:rsidP="005364E2">
      <w:pPr>
        <w:jc w:val="center"/>
        <w:rPr>
          <w:bCs/>
          <w:sz w:val="22"/>
          <w:szCs w:val="22"/>
          <w:lang w:val="sr-Cyrl-CS"/>
          <w14:ligatures w14:val="none"/>
        </w:rPr>
      </w:pPr>
      <w:r w:rsidRPr="00DF14FE">
        <w:rPr>
          <w:bCs/>
          <w:sz w:val="22"/>
          <w:szCs w:val="22"/>
          <w:lang w:val="sr-Cyrl-CS"/>
          <w14:ligatures w14:val="none"/>
        </w:rPr>
        <w:t xml:space="preserve">ЈАВНИ КОНКУРС </w:t>
      </w:r>
    </w:p>
    <w:p w14:paraId="6BCEEB0A" w14:textId="77777777" w:rsidR="005364E2" w:rsidRPr="00DF14FE" w:rsidRDefault="005364E2" w:rsidP="005364E2">
      <w:pPr>
        <w:jc w:val="center"/>
        <w:rPr>
          <w:bCs/>
          <w:sz w:val="22"/>
          <w:szCs w:val="22"/>
          <w:lang w:val="sr-Cyrl-CS"/>
          <w14:ligatures w14:val="none"/>
        </w:rPr>
      </w:pPr>
      <w:r w:rsidRPr="00DF14FE">
        <w:rPr>
          <w:bCs/>
          <w:sz w:val="22"/>
          <w:szCs w:val="22"/>
          <w:lang w:val="sr-Cyrl-CS"/>
          <w14:ligatures w14:val="none"/>
        </w:rPr>
        <w:t>ЗА ПОПУЊАВАЊЕ ИЗВРШИЛАЧК</w:t>
      </w:r>
      <w:r w:rsidRPr="00DF14FE">
        <w:rPr>
          <w:bCs/>
          <w:sz w:val="22"/>
          <w:szCs w:val="22"/>
          <w:lang w:val="sr-Cyrl-RS"/>
          <w14:ligatures w14:val="none"/>
        </w:rPr>
        <w:t>ОГ</w:t>
      </w:r>
      <w:r w:rsidRPr="00DF14FE">
        <w:rPr>
          <w:bCs/>
          <w:sz w:val="22"/>
          <w:szCs w:val="22"/>
          <w:lang w:val="sr-Cyrl-CS"/>
          <w14:ligatures w14:val="none"/>
        </w:rPr>
        <w:t xml:space="preserve"> </w:t>
      </w:r>
    </w:p>
    <w:p w14:paraId="7C1BCAD3" w14:textId="77777777" w:rsidR="005364E2" w:rsidRPr="00DF14FE" w:rsidRDefault="005364E2" w:rsidP="005364E2">
      <w:pPr>
        <w:jc w:val="center"/>
        <w:rPr>
          <w:bCs/>
          <w:sz w:val="22"/>
          <w:szCs w:val="22"/>
          <w:lang w:val="sr-Cyrl-CS"/>
          <w14:ligatures w14:val="none"/>
        </w:rPr>
      </w:pPr>
      <w:r w:rsidRPr="00DF14FE">
        <w:rPr>
          <w:bCs/>
          <w:sz w:val="22"/>
          <w:szCs w:val="22"/>
          <w:lang w:val="sr-Cyrl-CS"/>
          <w14:ligatures w14:val="none"/>
        </w:rPr>
        <w:t>РАДНОГ МЕСТА У НАЦИОНАЛНОЈ АКАДЕМИЈИ ЗА ЈАВНУ УПРАВУ</w:t>
      </w:r>
    </w:p>
    <w:p w14:paraId="51410BF1" w14:textId="77777777" w:rsidR="005364E2" w:rsidRPr="00DF14FE" w:rsidRDefault="005364E2" w:rsidP="005364E2">
      <w:pPr>
        <w:jc w:val="center"/>
        <w:rPr>
          <w:b/>
          <w:sz w:val="22"/>
          <w:szCs w:val="22"/>
          <w:lang w:val="sr-Cyrl-CS"/>
          <w14:ligatures w14:val="none"/>
        </w:rPr>
      </w:pPr>
    </w:p>
    <w:p w14:paraId="4774102A" w14:textId="77777777" w:rsidR="005364E2" w:rsidRPr="00DF14FE" w:rsidRDefault="005364E2" w:rsidP="005364E2">
      <w:pPr>
        <w:jc w:val="both"/>
        <w:rPr>
          <w:bCs/>
          <w:sz w:val="22"/>
          <w:szCs w:val="22"/>
          <w:lang w:val="sr-Cyrl-CS"/>
          <w14:ligatures w14:val="none"/>
        </w:rPr>
      </w:pPr>
      <w:r w:rsidRPr="00DF14FE">
        <w:rPr>
          <w:sz w:val="22"/>
          <w:szCs w:val="22"/>
          <w:lang w:val="sr-Cyrl-CS"/>
          <w14:ligatures w14:val="none"/>
        </w:rPr>
        <w:tab/>
      </w:r>
      <w:r w:rsidRPr="00DF14FE">
        <w:rPr>
          <w:b/>
          <w:sz w:val="22"/>
          <w:szCs w:val="22"/>
          <w:lang w:val="sr-Latn-CS"/>
          <w14:ligatures w14:val="none"/>
        </w:rPr>
        <w:t>I</w:t>
      </w:r>
      <w:r w:rsidRPr="00DF14FE">
        <w:rPr>
          <w:bCs/>
          <w:sz w:val="22"/>
          <w:szCs w:val="22"/>
          <w:lang w:val="sr-Latn-CS"/>
          <w14:ligatures w14:val="none"/>
        </w:rPr>
        <w:t xml:space="preserve"> </w:t>
      </w:r>
      <w:r w:rsidRPr="00DF14FE">
        <w:rPr>
          <w:b/>
          <w:sz w:val="22"/>
          <w:szCs w:val="22"/>
          <w:lang w:val="sr-Cyrl-CS"/>
          <w14:ligatures w14:val="none"/>
        </w:rPr>
        <w:t>Орган у коме се радно место попуњава:</w:t>
      </w:r>
    </w:p>
    <w:p w14:paraId="4A9CFF83" w14:textId="77777777" w:rsidR="005364E2" w:rsidRPr="00DF14FE" w:rsidRDefault="005364E2" w:rsidP="005364E2">
      <w:pPr>
        <w:jc w:val="both"/>
        <w:rPr>
          <w:bCs/>
          <w:sz w:val="22"/>
          <w:szCs w:val="22"/>
          <w:lang w:val="sr-Cyrl-CS"/>
          <w14:ligatures w14:val="none"/>
        </w:rPr>
      </w:pPr>
      <w:r w:rsidRPr="00DF14FE">
        <w:rPr>
          <w:bCs/>
          <w:sz w:val="22"/>
          <w:szCs w:val="22"/>
          <w:lang w:val="sr-Cyrl-CS"/>
          <w14:ligatures w14:val="none"/>
        </w:rPr>
        <w:tab/>
        <w:t xml:space="preserve">Национална академија за јавну управу, Нови Београд, Булевар Михаила Пупина </w:t>
      </w:r>
      <w:proofErr w:type="spellStart"/>
      <w:r w:rsidRPr="00DF14FE">
        <w:rPr>
          <w:bCs/>
          <w:sz w:val="22"/>
          <w:szCs w:val="22"/>
          <w:lang w:val="sr-Cyrl-CS"/>
          <w14:ligatures w14:val="none"/>
        </w:rPr>
        <w:t>бро</w:t>
      </w:r>
      <w:proofErr w:type="spellEnd"/>
      <w:r w:rsidRPr="00DF14FE">
        <w:rPr>
          <w:bCs/>
          <w:sz w:val="22"/>
          <w:szCs w:val="22"/>
          <w14:ligatures w14:val="none"/>
        </w:rPr>
        <w:t xml:space="preserve">j </w:t>
      </w:r>
      <w:r w:rsidRPr="00DF14FE">
        <w:rPr>
          <w:bCs/>
          <w:sz w:val="22"/>
          <w:szCs w:val="22"/>
          <w:lang w:val="sr-Cyrl-CS"/>
          <w14:ligatures w14:val="none"/>
        </w:rPr>
        <w:t>2.</w:t>
      </w:r>
    </w:p>
    <w:p w14:paraId="04031FC8" w14:textId="77777777" w:rsidR="005364E2" w:rsidRPr="00DF14FE" w:rsidRDefault="005364E2" w:rsidP="005364E2">
      <w:pPr>
        <w:jc w:val="both"/>
        <w:rPr>
          <w:bCs/>
          <w:sz w:val="22"/>
          <w:szCs w:val="22"/>
          <w:lang w:val="sr-Cyrl-CS"/>
          <w14:ligatures w14:val="none"/>
        </w:rPr>
      </w:pPr>
    </w:p>
    <w:p w14:paraId="06E6F14F" w14:textId="77777777" w:rsidR="005364E2" w:rsidRPr="00DF14FE" w:rsidRDefault="005364E2" w:rsidP="005364E2">
      <w:pPr>
        <w:jc w:val="both"/>
        <w:rPr>
          <w:bCs/>
          <w:sz w:val="22"/>
          <w:szCs w:val="22"/>
          <w:lang w:val="sr-Cyrl-CS"/>
          <w14:ligatures w14:val="none"/>
        </w:rPr>
      </w:pPr>
      <w:r w:rsidRPr="00DF14FE">
        <w:rPr>
          <w:bCs/>
          <w:sz w:val="22"/>
          <w:szCs w:val="22"/>
          <w:lang w:val="sr-Cyrl-CS"/>
          <w14:ligatures w14:val="none"/>
        </w:rPr>
        <w:tab/>
      </w:r>
      <w:r w:rsidRPr="00DF14FE">
        <w:rPr>
          <w:bCs/>
          <w:sz w:val="22"/>
          <w:szCs w:val="22"/>
          <w:lang w:val="sr-Latn-CS"/>
          <w14:ligatures w14:val="none"/>
        </w:rPr>
        <w:t>II</w:t>
      </w:r>
      <w:r w:rsidRPr="00DF14FE">
        <w:rPr>
          <w:bCs/>
          <w:sz w:val="22"/>
          <w:szCs w:val="22"/>
          <w:lang w:val="sr-Cyrl-CS"/>
          <w14:ligatures w14:val="none"/>
        </w:rPr>
        <w:t xml:space="preserve"> </w:t>
      </w:r>
      <w:proofErr w:type="spellStart"/>
      <w:r w:rsidRPr="00DF14FE">
        <w:rPr>
          <w:bCs/>
          <w:sz w:val="22"/>
          <w:szCs w:val="22"/>
          <w:lang w:val="sr-Cyrl-CS"/>
          <w14:ligatures w14:val="none"/>
        </w:rPr>
        <w:t>Радн</w:t>
      </w:r>
      <w:proofErr w:type="spellEnd"/>
      <w:r w:rsidRPr="00DF14FE">
        <w:rPr>
          <w:bCs/>
          <w:sz w:val="22"/>
          <w:szCs w:val="22"/>
          <w14:ligatures w14:val="none"/>
        </w:rPr>
        <w:t>o</w:t>
      </w:r>
      <w:r w:rsidRPr="00DF14FE">
        <w:rPr>
          <w:bCs/>
          <w:sz w:val="22"/>
          <w:szCs w:val="22"/>
          <w:lang w:val="sr-Cyrl-CS"/>
          <w14:ligatures w14:val="none"/>
        </w:rPr>
        <w:t xml:space="preserve"> место </w:t>
      </w:r>
      <w:proofErr w:type="spellStart"/>
      <w:r w:rsidRPr="00DF14FE">
        <w:rPr>
          <w:bCs/>
          <w:sz w:val="22"/>
          <w:szCs w:val="22"/>
          <w:lang w:val="sr-Cyrl-CS"/>
          <w14:ligatures w14:val="none"/>
        </w:rPr>
        <w:t>кој</w:t>
      </w:r>
      <w:proofErr w:type="spellEnd"/>
      <w:r w:rsidRPr="00DF14FE">
        <w:rPr>
          <w:bCs/>
          <w:sz w:val="22"/>
          <w:szCs w:val="22"/>
          <w14:ligatures w14:val="none"/>
        </w:rPr>
        <w:t>e</w:t>
      </w:r>
      <w:r w:rsidRPr="00DF14FE">
        <w:rPr>
          <w:bCs/>
          <w:sz w:val="22"/>
          <w:szCs w:val="22"/>
          <w:lang w:val="sr-Cyrl-CS"/>
          <w14:ligatures w14:val="none"/>
        </w:rPr>
        <w:t xml:space="preserve"> се попуњава:</w:t>
      </w:r>
    </w:p>
    <w:p w14:paraId="64C41945" w14:textId="77777777" w:rsidR="005364E2" w:rsidRPr="00DF14FE" w:rsidRDefault="005364E2" w:rsidP="005364E2">
      <w:pPr>
        <w:jc w:val="both"/>
        <w:rPr>
          <w:bCs/>
          <w:sz w:val="22"/>
          <w:szCs w:val="22"/>
          <w:lang w:val="sr-Cyrl-RS"/>
          <w14:ligatures w14:val="none"/>
        </w:rPr>
      </w:pPr>
      <w:bookmarkStart w:id="0" w:name="_Hlk191025153"/>
      <w:r w:rsidRPr="00DF14FE">
        <w:rPr>
          <w:b/>
          <w:sz w:val="22"/>
          <w:szCs w:val="22"/>
          <w:lang w:val="ru-RU"/>
          <w14:ligatures w14:val="none"/>
        </w:rPr>
        <w:t>1.</w:t>
      </w:r>
      <w:bookmarkStart w:id="1" w:name="_Hlk184892771"/>
      <w:bookmarkEnd w:id="0"/>
      <w:r w:rsidRPr="00DF14FE">
        <w:rPr>
          <w:bCs/>
          <w:sz w:val="22"/>
          <w:szCs w:val="22"/>
          <w:lang w:val="sr-Cyrl-RS"/>
          <w14:ligatures w14:val="none"/>
        </w:rPr>
        <w:t xml:space="preserve"> Радно место за</w:t>
      </w:r>
      <w:r>
        <w:rPr>
          <w:bCs/>
          <w:sz w:val="22"/>
          <w:szCs w:val="22"/>
          <w:lang w:val="sr-Cyrl-RS"/>
          <w14:ligatures w14:val="none"/>
        </w:rPr>
        <w:t xml:space="preserve"> спровођење Програма обука руководилаца и других облика развоја запослених</w:t>
      </w:r>
      <w:r w:rsidRPr="00DF14FE">
        <w:rPr>
          <w:bCs/>
          <w:sz w:val="22"/>
          <w:szCs w:val="22"/>
          <w:lang w:val="sr-Cyrl-RS"/>
          <w14:ligatures w14:val="none"/>
        </w:rPr>
        <w:t>, разврстано у звање саветник, Одељење за спровођење и евалуацију програма обук</w:t>
      </w:r>
      <w:r>
        <w:rPr>
          <w:bCs/>
          <w:sz w:val="22"/>
          <w:szCs w:val="22"/>
          <w:lang w:val="sr-Cyrl-RS"/>
          <w14:ligatures w14:val="none"/>
        </w:rPr>
        <w:t>а</w:t>
      </w:r>
      <w:r w:rsidRPr="00DF14FE">
        <w:rPr>
          <w:bCs/>
          <w:sz w:val="22"/>
          <w:szCs w:val="22"/>
          <w:lang w:val="sr-Latn-RS"/>
          <w14:ligatures w14:val="none"/>
        </w:rPr>
        <w:t xml:space="preserve"> -</w:t>
      </w:r>
      <w:r w:rsidRPr="00DF14FE">
        <w:rPr>
          <w:bCs/>
          <w:sz w:val="22"/>
          <w:szCs w:val="22"/>
          <w:lang w:val="sr-Cyrl-RS"/>
          <w14:ligatures w14:val="none"/>
        </w:rPr>
        <w:t xml:space="preserve"> Сектор за спровођење програма </w:t>
      </w:r>
      <w:proofErr w:type="spellStart"/>
      <w:r w:rsidRPr="00DF14FE">
        <w:rPr>
          <w:bCs/>
          <w:sz w:val="22"/>
          <w:szCs w:val="22"/>
          <w:lang w:val="sr-Cyrl-RS"/>
          <w14:ligatures w14:val="none"/>
        </w:rPr>
        <w:t>обук</w:t>
      </w:r>
      <w:proofErr w:type="spellEnd"/>
      <w:r w:rsidRPr="00DF14FE">
        <w:rPr>
          <w:bCs/>
          <w:sz w:val="22"/>
          <w:szCs w:val="22"/>
          <w:lang w:val="sr-Latn-RS"/>
          <w14:ligatures w14:val="none"/>
        </w:rPr>
        <w:t>a</w:t>
      </w:r>
      <w:r w:rsidRPr="00DF14FE">
        <w:rPr>
          <w:bCs/>
          <w:sz w:val="22"/>
          <w:szCs w:val="22"/>
          <w:lang w:val="sr-Cyrl-RS"/>
          <w14:ligatures w14:val="none"/>
        </w:rPr>
        <w:t xml:space="preserve">, систематизовано под редним бројем </w:t>
      </w:r>
      <w:r>
        <w:rPr>
          <w:bCs/>
          <w:sz w:val="22"/>
          <w:szCs w:val="22"/>
          <w:lang w:val="sr-Cyrl-RS"/>
          <w14:ligatures w14:val="none"/>
        </w:rPr>
        <w:t>19</w:t>
      </w:r>
      <w:r w:rsidRPr="00DF14FE">
        <w:rPr>
          <w:bCs/>
          <w:sz w:val="22"/>
          <w:szCs w:val="22"/>
          <w:lang w:val="sr-Cyrl-RS"/>
          <w14:ligatures w14:val="none"/>
        </w:rPr>
        <w:t>. Правилника - 1 извршилац.</w:t>
      </w:r>
    </w:p>
    <w:p w14:paraId="520A6766" w14:textId="77777777" w:rsidR="005364E2" w:rsidRPr="00DF14FE" w:rsidRDefault="005364E2" w:rsidP="005364E2">
      <w:pPr>
        <w:ind w:firstLine="720"/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 xml:space="preserve">Опис послова: </w:t>
      </w:r>
      <w:r w:rsidRPr="00FF087A">
        <w:rPr>
          <w:bCs/>
          <w:sz w:val="22"/>
          <w:szCs w:val="22"/>
          <w:lang w:val="sr-Cyrl-RS"/>
          <w14:ligatures w14:val="none"/>
        </w:rPr>
        <w:t xml:space="preserve">Организује и координира процес реализације Програма обуке руководилаца  и других програма који се повере Академији у седишту Академије и ван седишта у сарадњи са одговорним лицима у органима јавне управе; формира групе полазника обуке и стара се о организационим, техничким и материјалним условима за реализацију одређеног програма обука; припрема документације за обрачун накнада за рад реализатора и </w:t>
      </w:r>
      <w:proofErr w:type="spellStart"/>
      <w:r w:rsidRPr="00FF087A">
        <w:rPr>
          <w:bCs/>
          <w:sz w:val="22"/>
          <w:szCs w:val="22"/>
          <w:lang w:val="sr-Cyrl-RS"/>
          <w14:ligatures w14:val="none"/>
        </w:rPr>
        <w:t>спроводилаца</w:t>
      </w:r>
      <w:proofErr w:type="spellEnd"/>
      <w:r w:rsidRPr="00FF087A">
        <w:rPr>
          <w:bCs/>
          <w:sz w:val="22"/>
          <w:szCs w:val="22"/>
          <w:lang w:val="sr-Cyrl-RS"/>
          <w14:ligatures w14:val="none"/>
        </w:rPr>
        <w:t xml:space="preserve"> обука; пружа реализаторима програма подршку у припреми и реализацији програма обука ради остваривања исхода учења; пружа подршку у развоју и спровођењу инструмената узајамне стручне подршке, </w:t>
      </w:r>
      <w:proofErr w:type="spellStart"/>
      <w:r w:rsidRPr="00FF087A">
        <w:rPr>
          <w:bCs/>
          <w:sz w:val="22"/>
          <w:szCs w:val="22"/>
          <w:lang w:val="sr-Cyrl-RS"/>
          <w14:ligatures w14:val="none"/>
        </w:rPr>
        <w:t>коучинга</w:t>
      </w:r>
      <w:proofErr w:type="spellEnd"/>
      <w:r w:rsidRPr="00FF087A">
        <w:rPr>
          <w:bCs/>
          <w:sz w:val="22"/>
          <w:szCs w:val="22"/>
          <w:lang w:val="sr-Cyrl-RS"/>
          <w14:ligatures w14:val="none"/>
        </w:rPr>
        <w:t xml:space="preserve">, менторства и других инструмената; ажурира податке у вези са реализованим програмима обукама у бази података и припрема извештај о реализованој обуци на основу обрађених података из </w:t>
      </w:r>
      <w:proofErr w:type="spellStart"/>
      <w:r w:rsidRPr="00FF087A">
        <w:rPr>
          <w:bCs/>
          <w:sz w:val="22"/>
          <w:szCs w:val="22"/>
          <w:lang w:val="sr-Cyrl-RS"/>
          <w14:ligatures w14:val="none"/>
        </w:rPr>
        <w:t>евалуационих</w:t>
      </w:r>
      <w:proofErr w:type="spellEnd"/>
      <w:r w:rsidRPr="00FF087A">
        <w:rPr>
          <w:bCs/>
          <w:sz w:val="22"/>
          <w:szCs w:val="22"/>
          <w:lang w:val="sr-Cyrl-RS"/>
          <w14:ligatures w14:val="none"/>
        </w:rPr>
        <w:t xml:space="preserve"> листова; стара се о чувању материјала, литературе и других докумената који настану у току реализације обука и обавља друге послове по налогу начелника Одељења.</w:t>
      </w:r>
    </w:p>
    <w:p w14:paraId="742D8D24" w14:textId="77777777" w:rsidR="005364E2" w:rsidRPr="004E01AF" w:rsidRDefault="005364E2" w:rsidP="005364E2">
      <w:pPr>
        <w:ind w:firstLine="720"/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 xml:space="preserve">Услови: </w:t>
      </w:r>
      <w:r w:rsidRPr="004E01AF">
        <w:rPr>
          <w:bCs/>
          <w:sz w:val="22"/>
          <w:szCs w:val="22"/>
          <w:lang w:val="sr-Cyrl-RS"/>
          <w14:ligatures w14:val="none"/>
        </w:rPr>
        <w:t xml:space="preserve">Стечено високо образовање из научне, односно стручне области у оквиру образовно-научног </w:t>
      </w:r>
      <w:proofErr w:type="spellStart"/>
      <w:r w:rsidRPr="004E01AF">
        <w:rPr>
          <w:bCs/>
          <w:sz w:val="22"/>
          <w:szCs w:val="22"/>
          <w:lang w:val="sr-Cyrl-RS"/>
          <w14:ligatures w14:val="none"/>
        </w:rPr>
        <w:t>пољa</w:t>
      </w:r>
      <w:proofErr w:type="spellEnd"/>
      <w:r w:rsidRPr="004E01AF">
        <w:rPr>
          <w:bCs/>
          <w:sz w:val="22"/>
          <w:szCs w:val="22"/>
          <w:lang w:val="sr-Cyrl-RS"/>
          <w14:ligatures w14:val="none"/>
        </w:rPr>
        <w:t xml:space="preserve"> друштвено-хуманистичке науке или из научне области организационе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 као и потребне компетенције за радно место.</w:t>
      </w:r>
    </w:p>
    <w:bookmarkEnd w:id="1"/>
    <w:p w14:paraId="128C9D29" w14:textId="77777777" w:rsidR="005364E2" w:rsidRDefault="005364E2" w:rsidP="005364E2">
      <w:pPr>
        <w:ind w:firstLine="720"/>
        <w:jc w:val="both"/>
        <w:rPr>
          <w:b/>
          <w:sz w:val="22"/>
          <w:szCs w:val="22"/>
          <w:lang w:val="sr-Cyrl-RS"/>
          <w14:ligatures w14:val="none"/>
        </w:rPr>
      </w:pPr>
    </w:p>
    <w:p w14:paraId="3775E3C5" w14:textId="77777777" w:rsidR="005364E2" w:rsidRDefault="005364E2" w:rsidP="005364E2">
      <w:pPr>
        <w:ind w:firstLine="720"/>
        <w:jc w:val="both"/>
        <w:rPr>
          <w:b/>
          <w:sz w:val="22"/>
          <w:szCs w:val="22"/>
          <w:lang w:val="sr-Cyrl-RS"/>
          <w14:ligatures w14:val="none"/>
        </w:rPr>
      </w:pPr>
    </w:p>
    <w:p w14:paraId="40AFC70C" w14:textId="77777777" w:rsidR="005364E2" w:rsidRDefault="005364E2" w:rsidP="005364E2">
      <w:pPr>
        <w:ind w:firstLine="720"/>
        <w:jc w:val="both"/>
        <w:rPr>
          <w:b/>
          <w:sz w:val="22"/>
          <w:szCs w:val="22"/>
          <w:lang w:val="sr-Cyrl-RS"/>
          <w14:ligatures w14:val="none"/>
        </w:rPr>
      </w:pPr>
    </w:p>
    <w:p w14:paraId="3273DFF7" w14:textId="77777777" w:rsidR="005364E2" w:rsidRPr="00DF14FE" w:rsidRDefault="005364E2" w:rsidP="005364E2">
      <w:pPr>
        <w:ind w:firstLine="720"/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/>
          <w:sz w:val="22"/>
          <w:szCs w:val="22"/>
          <w:lang w:val="sr-Cyrl-RS"/>
          <w14:ligatures w14:val="none"/>
        </w:rPr>
        <w:lastRenderedPageBreak/>
        <w:t>III</w:t>
      </w:r>
      <w:r w:rsidRPr="00DF14FE">
        <w:rPr>
          <w:bCs/>
          <w:sz w:val="22"/>
          <w:szCs w:val="22"/>
          <w:lang w:val="sr-Cyrl-RS"/>
          <w14:ligatures w14:val="none"/>
        </w:rPr>
        <w:t xml:space="preserve"> </w:t>
      </w:r>
      <w:r w:rsidRPr="00DF14FE">
        <w:rPr>
          <w:b/>
          <w:sz w:val="22"/>
          <w:szCs w:val="22"/>
          <w:lang w:val="sr-Cyrl-RS"/>
          <w14:ligatures w14:val="none"/>
        </w:rPr>
        <w:t>Фазе изборног поступка и учешће кандидата:</w:t>
      </w:r>
    </w:p>
    <w:p w14:paraId="2263E0F2" w14:textId="77777777" w:rsidR="005364E2" w:rsidRPr="00DF14FE" w:rsidRDefault="005364E2" w:rsidP="005364E2">
      <w:pPr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>Сагласно члану 9. Закона о државним службеницима, кандидатима при запошљавању у државни орган, под једнаким условима, доступна су сва радна места и избор кандидата се врши на основу провере компетенција.</w:t>
      </w:r>
    </w:p>
    <w:p w14:paraId="6CB97210" w14:textId="77777777" w:rsidR="005364E2" w:rsidRPr="00DF14FE" w:rsidRDefault="005364E2" w:rsidP="005364E2">
      <w:pPr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 xml:space="preserve">Изборни поступак се спроводи из више обавезних фаза у којима се проверавају опште функционалне, посебне функционалне и </w:t>
      </w:r>
      <w:proofErr w:type="spellStart"/>
      <w:r w:rsidRPr="00DF14FE">
        <w:rPr>
          <w:bCs/>
          <w:sz w:val="22"/>
          <w:szCs w:val="22"/>
          <w:lang w:val="sr-Cyrl-RS"/>
          <w14:ligatures w14:val="none"/>
        </w:rPr>
        <w:t>понашајне</w:t>
      </w:r>
      <w:proofErr w:type="spellEnd"/>
      <w:r w:rsidRPr="00DF14FE">
        <w:rPr>
          <w:bCs/>
          <w:sz w:val="22"/>
          <w:szCs w:val="22"/>
          <w:lang w:val="sr-Cyrl-RS"/>
          <w14:ligatures w14:val="none"/>
        </w:rPr>
        <w:t xml:space="preserve"> компетенције и фазе у којој се спроводи интервју са комисијом.</w:t>
      </w:r>
    </w:p>
    <w:p w14:paraId="2159BAF6" w14:textId="77777777" w:rsidR="005364E2" w:rsidRPr="0025770E" w:rsidRDefault="005364E2" w:rsidP="005364E2">
      <w:pPr>
        <w:jc w:val="both"/>
        <w:rPr>
          <w:bCs/>
          <w:sz w:val="22"/>
          <w:szCs w:val="22"/>
          <w:lang w:val="sr-Cyrl-RS"/>
          <w14:ligatures w14:val="none"/>
        </w:rPr>
      </w:pPr>
      <w:r w:rsidRPr="0025770E">
        <w:rPr>
          <w:bCs/>
          <w:sz w:val="22"/>
          <w:szCs w:val="22"/>
          <w:lang w:val="sr-Cyrl-RS"/>
          <w14:ligatures w14:val="none"/>
        </w:rPr>
        <w:t xml:space="preserve">Кандидат који не испуни мерило за проверу одређене компетенције у једној фази изборног поступка, обавештава се о резултату провере компетенције и не позива се да учествује у провери следеће компетенције у истој или наредној фази изборног поступка.   </w:t>
      </w:r>
    </w:p>
    <w:p w14:paraId="0A663F9E" w14:textId="77777777" w:rsidR="005364E2" w:rsidRPr="0025770E" w:rsidRDefault="005364E2" w:rsidP="005364E2">
      <w:pPr>
        <w:jc w:val="both"/>
        <w:rPr>
          <w:bCs/>
          <w:sz w:val="22"/>
          <w:szCs w:val="22"/>
          <w:lang w:val="sr-Cyrl-RS"/>
          <w14:ligatures w14:val="none"/>
        </w:rPr>
      </w:pPr>
    </w:p>
    <w:p w14:paraId="0FA3587C" w14:textId="77777777" w:rsidR="005364E2" w:rsidRPr="0025770E" w:rsidRDefault="005364E2" w:rsidP="005364E2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b/>
          <w:lang w:val="sr-Cyrl-RS"/>
        </w:rPr>
      </w:pPr>
      <w:r w:rsidRPr="0025770E">
        <w:rPr>
          <w:b/>
          <w:lang w:val="sr-Cyrl-RS"/>
        </w:rPr>
        <w:t xml:space="preserve">Провера општих функционалних компетенција </w:t>
      </w:r>
    </w:p>
    <w:p w14:paraId="0886367C" w14:textId="77777777" w:rsidR="005364E2" w:rsidRPr="00DF14FE" w:rsidRDefault="005364E2" w:rsidP="005364E2">
      <w:pPr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>Кандидатима који учествују у изборном поступку прво се проверавају опште функционалне компетенције.</w:t>
      </w:r>
    </w:p>
    <w:p w14:paraId="1FE4F7AF" w14:textId="77777777" w:rsidR="005364E2" w:rsidRPr="00DF14FE" w:rsidRDefault="005364E2" w:rsidP="005364E2">
      <w:pPr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 xml:space="preserve">Провера општих функционалних компетенција за сва </w:t>
      </w:r>
      <w:proofErr w:type="spellStart"/>
      <w:r w:rsidRPr="00DF14FE">
        <w:rPr>
          <w:bCs/>
          <w:sz w:val="22"/>
          <w:szCs w:val="22"/>
          <w:lang w:val="sr-Cyrl-RS"/>
          <w14:ligatures w14:val="none"/>
        </w:rPr>
        <w:t>извршилачка</w:t>
      </w:r>
      <w:proofErr w:type="spellEnd"/>
      <w:r w:rsidRPr="00DF14FE">
        <w:rPr>
          <w:bCs/>
          <w:sz w:val="22"/>
          <w:szCs w:val="22"/>
          <w:lang w:val="sr-Cyrl-RS"/>
          <w14:ligatures w14:val="none"/>
        </w:rPr>
        <w:t xml:space="preserve"> радна места: </w:t>
      </w:r>
    </w:p>
    <w:p w14:paraId="2DFEB6BD" w14:textId="77777777" w:rsidR="005364E2" w:rsidRPr="00DF14FE" w:rsidRDefault="005364E2" w:rsidP="005364E2">
      <w:pPr>
        <w:ind w:left="720"/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 xml:space="preserve">1.  „Организација и рад државних органа </w:t>
      </w:r>
      <w:proofErr w:type="spellStart"/>
      <w:r w:rsidRPr="00DF14FE">
        <w:rPr>
          <w:bCs/>
          <w:sz w:val="22"/>
          <w:szCs w:val="22"/>
          <w:lang w:val="sr-Cyrl-RS"/>
          <w14:ligatures w14:val="none"/>
        </w:rPr>
        <w:t>РСˮ</w:t>
      </w:r>
      <w:proofErr w:type="spellEnd"/>
      <w:r w:rsidRPr="00DF14FE">
        <w:rPr>
          <w:bCs/>
          <w:sz w:val="22"/>
          <w:szCs w:val="22"/>
          <w:lang w:val="sr-Cyrl-RS"/>
          <w14:ligatures w14:val="none"/>
        </w:rPr>
        <w:t xml:space="preserve"> - провераваће се путем теста (</w:t>
      </w:r>
      <w:r w:rsidRPr="0025770E">
        <w:rPr>
          <w:bCs/>
          <w:sz w:val="22"/>
          <w:szCs w:val="22"/>
          <w:lang w:val="sr-Cyrl-RS"/>
          <w14:ligatures w14:val="none"/>
        </w:rPr>
        <w:t>писано)</w:t>
      </w:r>
      <w:r w:rsidRPr="00DF14FE">
        <w:rPr>
          <w:bCs/>
          <w:sz w:val="22"/>
          <w:szCs w:val="22"/>
          <w:lang w:val="sr-Cyrl-RS"/>
          <w14:ligatures w14:val="none"/>
        </w:rPr>
        <w:t xml:space="preserve">. </w:t>
      </w:r>
    </w:p>
    <w:p w14:paraId="1FB5330D" w14:textId="77777777" w:rsidR="005364E2" w:rsidRPr="00DF14FE" w:rsidRDefault="005364E2" w:rsidP="005364E2">
      <w:pPr>
        <w:ind w:left="720"/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 xml:space="preserve">2. „Дигитална </w:t>
      </w:r>
      <w:proofErr w:type="spellStart"/>
      <w:r w:rsidRPr="00DF14FE">
        <w:rPr>
          <w:bCs/>
          <w:sz w:val="22"/>
          <w:szCs w:val="22"/>
          <w:lang w:val="sr-Cyrl-RS"/>
          <w14:ligatures w14:val="none"/>
        </w:rPr>
        <w:t>писменостˮ</w:t>
      </w:r>
      <w:proofErr w:type="spellEnd"/>
      <w:r w:rsidRPr="00DF14FE">
        <w:rPr>
          <w:bCs/>
          <w:sz w:val="22"/>
          <w:szCs w:val="22"/>
          <w:lang w:val="sr-Cyrl-RS"/>
          <w14:ligatures w14:val="none"/>
        </w:rPr>
        <w:t xml:space="preserve"> - провераваће се решавањем задатака  (практичним радом на рачунару). </w:t>
      </w:r>
    </w:p>
    <w:p w14:paraId="05742AA8" w14:textId="77777777" w:rsidR="005364E2" w:rsidRPr="00DF14FE" w:rsidRDefault="005364E2" w:rsidP="005364E2">
      <w:pPr>
        <w:ind w:left="720"/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 xml:space="preserve">3. „Пословна </w:t>
      </w:r>
      <w:proofErr w:type="spellStart"/>
      <w:r w:rsidRPr="00DF14FE">
        <w:rPr>
          <w:bCs/>
          <w:sz w:val="22"/>
          <w:szCs w:val="22"/>
          <w:lang w:val="sr-Cyrl-RS"/>
          <w14:ligatures w14:val="none"/>
        </w:rPr>
        <w:t>комуникацијаˮ</w:t>
      </w:r>
      <w:proofErr w:type="spellEnd"/>
      <w:r w:rsidRPr="00DF14FE">
        <w:rPr>
          <w:bCs/>
          <w:sz w:val="22"/>
          <w:szCs w:val="22"/>
          <w:lang w:val="sr-Cyrl-RS"/>
          <w14:ligatures w14:val="none"/>
        </w:rPr>
        <w:t xml:space="preserve"> - провераваће се путем симулације (</w:t>
      </w:r>
      <w:r w:rsidRPr="0025770E">
        <w:rPr>
          <w:bCs/>
          <w:sz w:val="22"/>
          <w:szCs w:val="22"/>
          <w:lang w:val="sr-Cyrl-RS"/>
          <w14:ligatures w14:val="none"/>
        </w:rPr>
        <w:t>писано</w:t>
      </w:r>
      <w:r w:rsidRPr="00DF14FE">
        <w:rPr>
          <w:bCs/>
          <w:sz w:val="22"/>
          <w:szCs w:val="22"/>
          <w:lang w:val="sr-Cyrl-RS"/>
          <w14:ligatures w14:val="none"/>
        </w:rPr>
        <w:t>).</w:t>
      </w:r>
    </w:p>
    <w:p w14:paraId="54951398" w14:textId="77777777" w:rsidR="005364E2" w:rsidRPr="00DF14FE" w:rsidRDefault="005364E2" w:rsidP="005364E2">
      <w:pPr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 xml:space="preserve">Напомена: У погледу провере опште функционалне компетенције „Дигитална </w:t>
      </w:r>
      <w:proofErr w:type="spellStart"/>
      <w:r w:rsidRPr="00DF14FE">
        <w:rPr>
          <w:bCs/>
          <w:sz w:val="22"/>
          <w:szCs w:val="22"/>
          <w:lang w:val="sr-Cyrl-RS"/>
          <w14:ligatures w14:val="none"/>
        </w:rPr>
        <w:t>писменостˮ</w:t>
      </w:r>
      <w:proofErr w:type="spellEnd"/>
      <w:r w:rsidRPr="00DF14FE">
        <w:rPr>
          <w:bCs/>
          <w:sz w:val="22"/>
          <w:szCs w:val="22"/>
          <w:lang w:val="sr-Cyrl-RS"/>
          <w14:ligatures w14:val="none"/>
        </w:rPr>
        <w:t xml:space="preserve"> (поседовању знања и вештина у основама коришћења рачунара, основама коришћења интернета, обради текста и табела, табеларне калкулације), ако учесник конкурса поседује важећи сертификат, потврду или други одговарајући доказ о поседовању знања и вештина из наведених области, на траженом нивоу и жели да на основу њега буде ослобођен тестирања компетенције – Дигитална писменост, неопходно је да уз пријавни образац (уредно и у потпуности попуњен у делу *Рад на рачунару), достави и тражени доказ у оригиналу или овереној фотокопији.</w:t>
      </w:r>
    </w:p>
    <w:p w14:paraId="761DA0A2" w14:textId="77777777" w:rsidR="005364E2" w:rsidRPr="00DF14FE" w:rsidRDefault="005364E2" w:rsidP="005364E2">
      <w:pPr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>Комисија може одлучити да се кандидату изврши провера наведене компетенције, ако увидом у достављени доказ не може потпуно да оцени поседовање ове компетенције.</w:t>
      </w:r>
    </w:p>
    <w:p w14:paraId="69A84EB3" w14:textId="77777777" w:rsidR="005364E2" w:rsidRPr="00DF14FE" w:rsidRDefault="005364E2" w:rsidP="005364E2">
      <w:pPr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 xml:space="preserve">Информације o </w:t>
      </w:r>
      <w:proofErr w:type="spellStart"/>
      <w:r w:rsidRPr="00DF14FE">
        <w:rPr>
          <w:bCs/>
          <w:sz w:val="22"/>
          <w:szCs w:val="22"/>
          <w:lang w:val="sr-Cyrl-RS"/>
          <w14:ligatures w14:val="none"/>
        </w:rPr>
        <w:t>материјалимa</w:t>
      </w:r>
      <w:proofErr w:type="spellEnd"/>
      <w:r w:rsidRPr="00DF14FE">
        <w:rPr>
          <w:bCs/>
          <w:sz w:val="22"/>
          <w:szCs w:val="22"/>
          <w:lang w:val="sr-Cyrl-RS"/>
          <w14:ligatures w14:val="none"/>
        </w:rPr>
        <w:t xml:space="preserve"> за припрему кандидата за проверу општих функционалних компетенција могу се наћи на сајту Службе за управљање кадровима, </w:t>
      </w:r>
      <w:hyperlink r:id="rId6" w:history="1">
        <w:r w:rsidRPr="00DF14FE">
          <w:rPr>
            <w:rStyle w:val="Hyperlink"/>
            <w:rFonts w:eastAsiaTheme="majorEastAsia"/>
            <w:bCs/>
            <w:sz w:val="22"/>
            <w:szCs w:val="22"/>
            <w:lang w:val="sr-Cyrl-RS"/>
            <w14:ligatures w14:val="none"/>
          </w:rPr>
          <w:t>www.suk.gov.rs</w:t>
        </w:r>
      </w:hyperlink>
      <w:r w:rsidRPr="00DF14FE">
        <w:rPr>
          <w:bCs/>
          <w:sz w:val="22"/>
          <w:szCs w:val="22"/>
          <w:lang w:val="sr-Cyrl-RS"/>
          <w14:ligatures w14:val="none"/>
        </w:rPr>
        <w:t>.</w:t>
      </w:r>
    </w:p>
    <w:p w14:paraId="78E01FEF" w14:textId="77777777" w:rsidR="005364E2" w:rsidRPr="00DF14FE" w:rsidRDefault="005364E2" w:rsidP="005364E2">
      <w:pPr>
        <w:jc w:val="both"/>
        <w:rPr>
          <w:bCs/>
          <w:sz w:val="22"/>
          <w:szCs w:val="22"/>
          <w:lang w:val="sr-Cyrl-RS"/>
          <w14:ligatures w14:val="none"/>
        </w:rPr>
      </w:pPr>
    </w:p>
    <w:p w14:paraId="49361E24" w14:textId="77777777" w:rsidR="005364E2" w:rsidRPr="0025770E" w:rsidRDefault="005364E2" w:rsidP="005364E2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b/>
          <w:lang w:val="sr-Cyrl-RS"/>
        </w:rPr>
      </w:pPr>
      <w:r w:rsidRPr="0025770E">
        <w:rPr>
          <w:b/>
          <w:lang w:val="sr-Cyrl-RS"/>
        </w:rPr>
        <w:t>Провера посебних функционалних компетенција:</w:t>
      </w:r>
    </w:p>
    <w:p w14:paraId="3C2F30E8" w14:textId="77777777" w:rsidR="005364E2" w:rsidRPr="00DF14FE" w:rsidRDefault="005364E2" w:rsidP="005364E2">
      <w:pPr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>Након пријема извештаја о резултатима провере општих функционалних компетенција, међу кандидатима који су испунили мерила за проверу општих функционалних компетенција, врши се провера посебних функционалних компетенција, и то:</w:t>
      </w:r>
    </w:p>
    <w:p w14:paraId="79740859" w14:textId="77777777" w:rsidR="005364E2" w:rsidRPr="009A1109" w:rsidRDefault="005364E2" w:rsidP="005364E2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bCs/>
          <w:lang w:val="sr-Cyrl-RS"/>
          <w14:ligatures w14:val="none"/>
        </w:rPr>
      </w:pPr>
      <w:bookmarkStart w:id="2" w:name="_Hlk185411708"/>
      <w:r w:rsidRPr="009A1109">
        <w:rPr>
          <w:bCs/>
          <w:lang w:val="sr-Cyrl-RS"/>
          <w14:ligatures w14:val="none"/>
        </w:rPr>
        <w:t xml:space="preserve">Посебна функционална компетенција у области рада стручно-оперативни послови (методе и технике опсервације, прикупљања и евидентирања података) </w:t>
      </w:r>
      <w:proofErr w:type="spellStart"/>
      <w:r w:rsidRPr="009A1109">
        <w:rPr>
          <w:bCs/>
          <w14:ligatures w14:val="none"/>
        </w:rPr>
        <w:t>провераваће</w:t>
      </w:r>
      <w:proofErr w:type="spellEnd"/>
      <w:r w:rsidRPr="009A1109">
        <w:rPr>
          <w:bCs/>
          <w14:ligatures w14:val="none"/>
        </w:rPr>
        <w:t xml:space="preserve"> </w:t>
      </w:r>
      <w:proofErr w:type="spellStart"/>
      <w:r w:rsidRPr="009A1109">
        <w:rPr>
          <w:bCs/>
          <w14:ligatures w14:val="none"/>
        </w:rPr>
        <w:t>се</w:t>
      </w:r>
      <w:proofErr w:type="spellEnd"/>
      <w:r w:rsidRPr="009A1109">
        <w:rPr>
          <w:bCs/>
          <w14:ligatures w14:val="none"/>
        </w:rPr>
        <w:t xml:space="preserve"> </w:t>
      </w:r>
      <w:r w:rsidRPr="009A1109">
        <w:rPr>
          <w:bCs/>
          <w:lang w:val="sr-Cyrl-RS"/>
          <w14:ligatures w14:val="none"/>
        </w:rPr>
        <w:t xml:space="preserve">усмено путем симулације, </w:t>
      </w:r>
    </w:p>
    <w:p w14:paraId="737136E4" w14:textId="77777777" w:rsidR="005364E2" w:rsidRPr="009A1109" w:rsidRDefault="005364E2" w:rsidP="005364E2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bCs/>
          <w14:ligatures w14:val="none"/>
        </w:rPr>
      </w:pPr>
      <w:r w:rsidRPr="009A1109">
        <w:rPr>
          <w:bCs/>
          <w:lang w:val="sr-Cyrl-CS"/>
          <w14:ligatures w14:val="none"/>
        </w:rPr>
        <w:t>П</w:t>
      </w:r>
      <w:proofErr w:type="spellStart"/>
      <w:r w:rsidRPr="009A1109">
        <w:rPr>
          <w:bCs/>
          <w:lang w:val="sr-Cyrl-RS"/>
          <w14:ligatures w14:val="none"/>
        </w:rPr>
        <w:t>осебна</w:t>
      </w:r>
      <w:proofErr w:type="spellEnd"/>
      <w:r w:rsidRPr="009A1109">
        <w:rPr>
          <w:bCs/>
          <w:lang w:val="sr-Cyrl-RS"/>
          <w14:ligatures w14:val="none"/>
        </w:rPr>
        <w:t xml:space="preserve"> функционална компетенција за радно место: планска документа, прописи и акти из надлежности и организације органа (Закон о Националној академији за јавну управу), провераваће се усмено путем симулације.</w:t>
      </w:r>
    </w:p>
    <w:p w14:paraId="5953ACB5" w14:textId="77777777" w:rsidR="005364E2" w:rsidRPr="009A1109" w:rsidRDefault="005364E2" w:rsidP="005364E2">
      <w:pPr>
        <w:pStyle w:val="ListParagraph"/>
        <w:numPr>
          <w:ilvl w:val="0"/>
          <w:numId w:val="2"/>
        </w:numPr>
        <w:spacing w:after="160" w:line="259" w:lineRule="auto"/>
      </w:pPr>
      <w:r w:rsidRPr="009A1109">
        <w:rPr>
          <w:bCs/>
          <w:lang w:val="sr-Cyrl-CS"/>
          <w14:ligatures w14:val="none"/>
        </w:rPr>
        <w:t>П</w:t>
      </w:r>
      <w:proofErr w:type="spellStart"/>
      <w:r w:rsidRPr="009A1109">
        <w:rPr>
          <w:bCs/>
          <w:lang w:val="sr-Cyrl-RS"/>
          <w14:ligatures w14:val="none"/>
        </w:rPr>
        <w:t>осебна</w:t>
      </w:r>
      <w:proofErr w:type="spellEnd"/>
      <w:r w:rsidRPr="009A1109">
        <w:rPr>
          <w:bCs/>
          <w:lang w:val="sr-Cyrl-RS"/>
          <w14:ligatures w14:val="none"/>
        </w:rPr>
        <w:t xml:space="preserve"> функционална компетенција за радно место: п</w:t>
      </w:r>
      <w:proofErr w:type="spellStart"/>
      <w:r w:rsidRPr="009A1109">
        <w:t>рописи</w:t>
      </w:r>
      <w:proofErr w:type="spellEnd"/>
      <w:r w:rsidRPr="009A1109">
        <w:t xml:space="preserve"> </w:t>
      </w:r>
      <w:proofErr w:type="spellStart"/>
      <w:r w:rsidRPr="009A1109">
        <w:t>из</w:t>
      </w:r>
      <w:proofErr w:type="spellEnd"/>
      <w:r w:rsidRPr="009A1109">
        <w:t xml:space="preserve"> </w:t>
      </w:r>
      <w:proofErr w:type="spellStart"/>
      <w:r w:rsidRPr="009A1109">
        <w:t>делокруга</w:t>
      </w:r>
      <w:proofErr w:type="spellEnd"/>
      <w:r w:rsidRPr="009A1109">
        <w:t xml:space="preserve"> </w:t>
      </w:r>
      <w:proofErr w:type="spellStart"/>
      <w:r w:rsidRPr="009A1109">
        <w:t>радног</w:t>
      </w:r>
      <w:proofErr w:type="spellEnd"/>
      <w:r w:rsidRPr="009A1109">
        <w:t xml:space="preserve"> </w:t>
      </w:r>
      <w:proofErr w:type="spellStart"/>
      <w:r w:rsidRPr="009A1109">
        <w:t>места</w:t>
      </w:r>
      <w:proofErr w:type="spellEnd"/>
      <w:r w:rsidRPr="009A1109">
        <w:t xml:space="preserve"> </w:t>
      </w:r>
      <w:r w:rsidRPr="009A1109">
        <w:rPr>
          <w:lang w:val="sr-Cyrl-RS"/>
        </w:rPr>
        <w:t>(</w:t>
      </w:r>
      <w:proofErr w:type="spellStart"/>
      <w:r w:rsidRPr="009A1109">
        <w:t>Закон</w:t>
      </w:r>
      <w:proofErr w:type="spellEnd"/>
      <w:r w:rsidRPr="009A1109">
        <w:t xml:space="preserve"> о </w:t>
      </w:r>
      <w:proofErr w:type="spellStart"/>
      <w:r w:rsidRPr="009A1109">
        <w:t>државним</w:t>
      </w:r>
      <w:proofErr w:type="spellEnd"/>
      <w:r w:rsidRPr="009A1109">
        <w:t xml:space="preserve"> </w:t>
      </w:r>
      <w:proofErr w:type="spellStart"/>
      <w:r w:rsidRPr="009A1109">
        <w:t>службеницима</w:t>
      </w:r>
      <w:proofErr w:type="spellEnd"/>
      <w:r w:rsidRPr="009A1109">
        <w:rPr>
          <w:lang w:val="sr-Cyrl-RS"/>
        </w:rPr>
        <w:t>), провераваће се усмено путем симулације.</w:t>
      </w:r>
    </w:p>
    <w:p w14:paraId="7A157A89" w14:textId="77777777" w:rsidR="005364E2" w:rsidRDefault="005364E2" w:rsidP="005364E2">
      <w:pPr>
        <w:jc w:val="both"/>
        <w:rPr>
          <w:sz w:val="22"/>
          <w:szCs w:val="22"/>
          <w:lang w:val="sr-Cyrl-RS"/>
        </w:rPr>
      </w:pPr>
      <w:r w:rsidRPr="0025770E">
        <w:rPr>
          <w:sz w:val="22"/>
          <w:szCs w:val="22"/>
          <w:lang w:val="sr-Cyrl-RS"/>
        </w:rPr>
        <w:t xml:space="preserve">Информације о материјалима за припрему кандидата за проверу посебних функционалних </w:t>
      </w:r>
      <w:proofErr w:type="spellStart"/>
      <w:r w:rsidRPr="0025770E">
        <w:rPr>
          <w:sz w:val="22"/>
          <w:szCs w:val="22"/>
          <w:lang w:val="sr-Cyrl-RS"/>
        </w:rPr>
        <w:t>комптенција</w:t>
      </w:r>
      <w:proofErr w:type="spellEnd"/>
      <w:r w:rsidRPr="0025770E">
        <w:rPr>
          <w:sz w:val="22"/>
          <w:szCs w:val="22"/>
          <w:lang w:val="sr-Cyrl-RS"/>
        </w:rPr>
        <w:t xml:space="preserve"> могу се наћи на сајту Национална академија за јавну управу</w:t>
      </w:r>
      <w:r>
        <w:rPr>
          <w:sz w:val="22"/>
          <w:szCs w:val="22"/>
        </w:rPr>
        <w:t xml:space="preserve"> </w:t>
      </w:r>
      <w:hyperlink r:id="rId7" w:history="1">
        <w:r w:rsidRPr="00A446E8">
          <w:rPr>
            <w:rStyle w:val="Hyperlink"/>
            <w:sz w:val="22"/>
            <w:szCs w:val="22"/>
          </w:rPr>
          <w:t>www.napa.gov.rs</w:t>
        </w:r>
      </w:hyperlink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>у одељку Документа</w:t>
      </w:r>
      <w:r>
        <w:rPr>
          <w:sz w:val="22"/>
          <w:szCs w:val="22"/>
        </w:rPr>
        <w:t>.</w:t>
      </w:r>
    </w:p>
    <w:p w14:paraId="250AD15B" w14:textId="77777777" w:rsidR="005364E2" w:rsidRPr="008B6913" w:rsidRDefault="005364E2" w:rsidP="005364E2">
      <w:pPr>
        <w:jc w:val="both"/>
        <w:rPr>
          <w:sz w:val="22"/>
          <w:szCs w:val="22"/>
          <w:lang w:val="sr-Cyrl-RS"/>
        </w:rPr>
      </w:pPr>
    </w:p>
    <w:p w14:paraId="2B0E6601" w14:textId="77777777" w:rsidR="005364E2" w:rsidRDefault="005364E2" w:rsidP="005364E2">
      <w:pPr>
        <w:jc w:val="both"/>
        <w:rPr>
          <w:sz w:val="22"/>
          <w:szCs w:val="22"/>
        </w:rPr>
      </w:pPr>
    </w:p>
    <w:bookmarkEnd w:id="2"/>
    <w:p w14:paraId="626BF4F3" w14:textId="77777777" w:rsidR="005364E2" w:rsidRPr="00DF14FE" w:rsidRDefault="005364E2" w:rsidP="005364E2">
      <w:pPr>
        <w:ind w:firstLine="720"/>
        <w:jc w:val="both"/>
        <w:rPr>
          <w:b/>
          <w:sz w:val="22"/>
          <w:szCs w:val="22"/>
          <w:lang w:val="sr-Cyrl-RS"/>
          <w14:ligatures w14:val="none"/>
        </w:rPr>
      </w:pPr>
      <w:r w:rsidRPr="00DF14FE">
        <w:rPr>
          <w:b/>
          <w:sz w:val="22"/>
          <w:szCs w:val="22"/>
          <w:lang w:val="sr-Cyrl-RS"/>
          <w14:ligatures w14:val="none"/>
        </w:rPr>
        <w:t xml:space="preserve">3. Провера </w:t>
      </w:r>
      <w:proofErr w:type="spellStart"/>
      <w:r w:rsidRPr="00DF14FE">
        <w:rPr>
          <w:b/>
          <w:sz w:val="22"/>
          <w:szCs w:val="22"/>
          <w:lang w:val="sr-Cyrl-RS"/>
          <w14:ligatures w14:val="none"/>
        </w:rPr>
        <w:t>понашајних</w:t>
      </w:r>
      <w:proofErr w:type="spellEnd"/>
      <w:r w:rsidRPr="00DF14FE">
        <w:rPr>
          <w:b/>
          <w:sz w:val="22"/>
          <w:szCs w:val="22"/>
          <w:lang w:val="sr-Cyrl-RS"/>
          <w14:ligatures w14:val="none"/>
        </w:rPr>
        <w:t xml:space="preserve"> компетенција:</w:t>
      </w:r>
    </w:p>
    <w:p w14:paraId="62A0FE25" w14:textId="77777777" w:rsidR="005364E2" w:rsidRPr="00DF14FE" w:rsidRDefault="005364E2" w:rsidP="005364E2">
      <w:pPr>
        <w:jc w:val="both"/>
        <w:rPr>
          <w:bCs/>
          <w:sz w:val="22"/>
          <w:szCs w:val="22"/>
          <w:lang w:val="sr-Cyrl-RS"/>
          <w14:ligatures w14:val="none"/>
        </w:rPr>
      </w:pPr>
      <w:proofErr w:type="spellStart"/>
      <w:r w:rsidRPr="00DF14FE">
        <w:rPr>
          <w:bCs/>
          <w:sz w:val="22"/>
          <w:szCs w:val="22"/>
          <w:lang w:val="sr-Cyrl-RS"/>
          <w14:ligatures w14:val="none"/>
        </w:rPr>
        <w:t>Понашајне</w:t>
      </w:r>
      <w:proofErr w:type="spellEnd"/>
      <w:r w:rsidRPr="00DF14FE">
        <w:rPr>
          <w:bCs/>
          <w:sz w:val="22"/>
          <w:szCs w:val="22"/>
          <w:lang w:val="sr-Cyrl-RS"/>
          <w14:ligatures w14:val="none"/>
        </w:rPr>
        <w:t xml:space="preserve"> компетенције (управљање информацијама, управљање задацима и остваривање резултата, орјентација ка учењу и променама, изградња и одржавање професионалних односа, савесност, посвећеност и интегритет) - провераваће се путем </w:t>
      </w:r>
      <w:proofErr w:type="spellStart"/>
      <w:r w:rsidRPr="00DF14FE">
        <w:rPr>
          <w:bCs/>
          <w:sz w:val="22"/>
          <w:szCs w:val="22"/>
          <w:lang w:val="sr-Cyrl-RS"/>
          <w14:ligatures w14:val="none"/>
        </w:rPr>
        <w:t>психометријских</w:t>
      </w:r>
      <w:proofErr w:type="spellEnd"/>
      <w:r w:rsidRPr="00DF14FE">
        <w:rPr>
          <w:bCs/>
          <w:sz w:val="22"/>
          <w:szCs w:val="22"/>
          <w:lang w:val="sr-Cyrl-RS"/>
          <w14:ligatures w14:val="none"/>
        </w:rPr>
        <w:t xml:space="preserve"> тестова и интервјуа базираном на компетенцијама.</w:t>
      </w:r>
    </w:p>
    <w:p w14:paraId="5542B28C" w14:textId="77777777" w:rsidR="005364E2" w:rsidRPr="00DF14FE" w:rsidRDefault="005364E2" w:rsidP="005364E2">
      <w:pPr>
        <w:jc w:val="both"/>
        <w:rPr>
          <w:bCs/>
          <w:sz w:val="22"/>
          <w:szCs w:val="22"/>
          <w:lang w:val="sr-Cyrl-RS"/>
          <w14:ligatures w14:val="none"/>
        </w:rPr>
      </w:pPr>
    </w:p>
    <w:p w14:paraId="7AC88E48" w14:textId="77777777" w:rsidR="005364E2" w:rsidRPr="00DF14FE" w:rsidRDefault="005364E2" w:rsidP="005364E2">
      <w:pPr>
        <w:ind w:firstLine="720"/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/>
          <w:sz w:val="22"/>
          <w:szCs w:val="22"/>
          <w:lang w:val="sr-Cyrl-RS"/>
          <w14:ligatures w14:val="none"/>
        </w:rPr>
        <w:t>4. Интервју са комисијом и вредновање кандидата:</w:t>
      </w:r>
    </w:p>
    <w:p w14:paraId="7B074FCC" w14:textId="77777777" w:rsidR="005364E2" w:rsidRPr="00DF14FE" w:rsidRDefault="005364E2" w:rsidP="005364E2">
      <w:pPr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>Процена мотивације за рад на радном месту и прихватање вредности државних органа -  провераваће се путем интервјуа са комисијом (усмено).</w:t>
      </w:r>
    </w:p>
    <w:p w14:paraId="628D37D3" w14:textId="77777777" w:rsidR="005364E2" w:rsidRPr="00DF14FE" w:rsidRDefault="005364E2" w:rsidP="005364E2">
      <w:pPr>
        <w:jc w:val="both"/>
        <w:rPr>
          <w:bCs/>
          <w:sz w:val="22"/>
          <w:szCs w:val="22"/>
          <w:lang w:val="sr-Cyrl-RS"/>
          <w14:ligatures w14:val="none"/>
        </w:rPr>
      </w:pPr>
    </w:p>
    <w:p w14:paraId="5EA37716" w14:textId="77777777" w:rsidR="005364E2" w:rsidRPr="00DF14FE" w:rsidRDefault="005364E2" w:rsidP="005364E2">
      <w:pPr>
        <w:ind w:firstLine="720"/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/>
          <w:sz w:val="22"/>
          <w:szCs w:val="22"/>
          <w:lang w:val="sr-Latn-CS"/>
          <w14:ligatures w14:val="none"/>
        </w:rPr>
        <w:t>I</w:t>
      </w:r>
      <w:r>
        <w:rPr>
          <w:b/>
          <w:sz w:val="22"/>
          <w:szCs w:val="22"/>
          <w:lang w:val="sr-Latn-RS"/>
          <w14:ligatures w14:val="none"/>
        </w:rPr>
        <w:t>V</w:t>
      </w:r>
      <w:r w:rsidRPr="00DF14FE">
        <w:rPr>
          <w:bCs/>
          <w:sz w:val="22"/>
          <w:szCs w:val="22"/>
          <w:lang w:val="sr-Latn-CS"/>
          <w14:ligatures w14:val="none"/>
        </w:rPr>
        <w:t xml:space="preserve"> </w:t>
      </w:r>
      <w:r w:rsidRPr="00DF14FE">
        <w:rPr>
          <w:b/>
          <w:sz w:val="22"/>
          <w:szCs w:val="22"/>
          <w:lang w:val="sr-Cyrl-RS"/>
          <w14:ligatures w14:val="none"/>
        </w:rPr>
        <w:t>Пријава на јавни конкурс</w:t>
      </w:r>
      <w:r w:rsidRPr="00DF14FE">
        <w:rPr>
          <w:bCs/>
          <w:sz w:val="22"/>
          <w:szCs w:val="22"/>
          <w:lang w:val="sr-Cyrl-RS"/>
          <w14:ligatures w14:val="none"/>
        </w:rPr>
        <w:t xml:space="preserve"> врши се на Обрасцу пријаве који је доступан на интернет презентацији Службе за управљање кадровима и Националне академије за јавну управу или у штампаној верзији на писарници Националне академије за јавну управу, Нови Београд, Булевар Михаила Пупина број 2 (</w:t>
      </w:r>
      <w:r w:rsidRPr="00DF14FE">
        <w:rPr>
          <w:bCs/>
          <w:i/>
          <w:iCs/>
          <w:sz w:val="22"/>
          <w:szCs w:val="22"/>
          <w:u w:val="single"/>
          <w:lang w:val="sr-Cyrl-RS"/>
          <w14:ligatures w14:val="none"/>
        </w:rPr>
        <w:t>Напомена</w:t>
      </w:r>
      <w:r w:rsidRPr="00DF14FE">
        <w:rPr>
          <w:bCs/>
          <w:i/>
          <w:iCs/>
          <w:sz w:val="22"/>
          <w:szCs w:val="22"/>
          <w:lang w:val="sr-Cyrl-RS"/>
          <w14:ligatures w14:val="none"/>
        </w:rPr>
        <w:t>: моле се кандидати да приликом попуњавања Обрасца пријаве обрате пажњу да су преузели исправан Образац пријаве који се односи на радно место на које желе да конкуришу односно да у горњем левом углу Обрасца пријаве пише тачан назив органа и радног места на које се конкурише</w:t>
      </w:r>
      <w:r w:rsidRPr="00DF14FE">
        <w:rPr>
          <w:bCs/>
          <w:sz w:val="22"/>
          <w:szCs w:val="22"/>
          <w:lang w:val="sr-Cyrl-RS"/>
          <w14:ligatures w14:val="none"/>
        </w:rPr>
        <w:t>).</w:t>
      </w:r>
    </w:p>
    <w:p w14:paraId="401C743D" w14:textId="77777777" w:rsidR="005364E2" w:rsidRPr="00DF14FE" w:rsidRDefault="005364E2" w:rsidP="005364E2">
      <w:pPr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>Приликом предаје пријаве на јавни конкурс пријава добија шифру под којом подносилац пријаве учествује у даљем изборном поступку. Шифра пријаве уноси се у образац пријаве након што комисија састави списак кандидата међу којима се спроводи изборни поступак. Подносилац пријаве се обавештава о додељеној шифри у року од три дана од пријема пријаве, достављањем наведеног податка на начин који је у пријави назначио за доставу обавештења.</w:t>
      </w:r>
    </w:p>
    <w:p w14:paraId="1EA41B8F" w14:textId="77777777" w:rsidR="005364E2" w:rsidRPr="00DF14FE" w:rsidRDefault="005364E2" w:rsidP="005364E2">
      <w:pPr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>Напомена:</w:t>
      </w:r>
      <w:r>
        <w:rPr>
          <w:bCs/>
          <w:sz w:val="22"/>
          <w:szCs w:val="22"/>
          <w:lang w:val="sr-Latn-RS"/>
          <w14:ligatures w14:val="none"/>
        </w:rPr>
        <w:t xml:space="preserve"> </w:t>
      </w:r>
      <w:r w:rsidRPr="00DF14FE">
        <w:rPr>
          <w:bCs/>
          <w:sz w:val="22"/>
          <w:szCs w:val="22"/>
          <w:lang w:val="sr-Cyrl-RS"/>
          <w14:ligatures w14:val="none"/>
        </w:rPr>
        <w:t xml:space="preserve">Пример правилно попуњеног обрасца пријаве се може погледати на блогу Службе за управљање кадровима (https://kutak.suk.gov.rs/vodic-za-kandidate) у одељку ,,Образац </w:t>
      </w:r>
      <w:proofErr w:type="spellStart"/>
      <w:r w:rsidRPr="00DF14FE">
        <w:rPr>
          <w:bCs/>
          <w:sz w:val="22"/>
          <w:szCs w:val="22"/>
          <w:lang w:val="sr-Cyrl-RS"/>
          <w14:ligatures w14:val="none"/>
        </w:rPr>
        <w:t>пријавеˮ</w:t>
      </w:r>
      <w:proofErr w:type="spellEnd"/>
      <w:r w:rsidRPr="00DF14FE">
        <w:rPr>
          <w:bCs/>
          <w:sz w:val="22"/>
          <w:szCs w:val="22"/>
          <w:lang w:val="en-GB"/>
          <w14:ligatures w14:val="none"/>
        </w:rPr>
        <w:t>.</w:t>
      </w:r>
    </w:p>
    <w:p w14:paraId="18C1F6CC" w14:textId="77777777" w:rsidR="005364E2" w:rsidRPr="00DF14FE" w:rsidRDefault="005364E2" w:rsidP="005364E2">
      <w:pPr>
        <w:ind w:firstLine="720"/>
        <w:jc w:val="both"/>
        <w:rPr>
          <w:b/>
          <w:sz w:val="22"/>
          <w:szCs w:val="22"/>
          <w:lang w:val="sr-Cyrl-RS"/>
          <w14:ligatures w14:val="none"/>
        </w:rPr>
      </w:pPr>
    </w:p>
    <w:p w14:paraId="6425AC46" w14:textId="77777777" w:rsidR="005364E2" w:rsidRDefault="005364E2" w:rsidP="005364E2">
      <w:pPr>
        <w:ind w:firstLine="720"/>
        <w:jc w:val="both"/>
        <w:rPr>
          <w:b/>
          <w:sz w:val="22"/>
          <w:szCs w:val="22"/>
          <w:lang w:val="sr-Latn-RS"/>
          <w14:ligatures w14:val="none"/>
        </w:rPr>
      </w:pPr>
      <w:r>
        <w:rPr>
          <w:b/>
          <w:sz w:val="22"/>
          <w:szCs w:val="22"/>
          <w:lang w:val="sr-Latn-CS"/>
          <w14:ligatures w14:val="none"/>
        </w:rPr>
        <w:t>V</w:t>
      </w:r>
      <w:r w:rsidRPr="00DF14FE">
        <w:rPr>
          <w:bCs/>
          <w:sz w:val="22"/>
          <w:szCs w:val="22"/>
          <w:lang w:val="sr-Cyrl-CS"/>
          <w14:ligatures w14:val="none"/>
        </w:rPr>
        <w:t xml:space="preserve"> </w:t>
      </w:r>
      <w:r w:rsidRPr="00DF14FE">
        <w:rPr>
          <w:b/>
          <w:sz w:val="22"/>
          <w:szCs w:val="22"/>
          <w:lang w:val="sr-Cyrl-CS"/>
          <w14:ligatures w14:val="none"/>
        </w:rPr>
        <w:t>Рок за подношење пријава</w:t>
      </w:r>
    </w:p>
    <w:p w14:paraId="144EF42A" w14:textId="77777777" w:rsidR="005364E2" w:rsidRPr="00DF14FE" w:rsidRDefault="005364E2" w:rsidP="005364E2">
      <w:pPr>
        <w:jc w:val="both"/>
        <w:rPr>
          <w:bCs/>
          <w:color w:val="FF0000"/>
          <w:sz w:val="22"/>
          <w:szCs w:val="22"/>
          <w:lang w:val="sr-Cyrl-CS"/>
          <w14:ligatures w14:val="none"/>
        </w:rPr>
      </w:pPr>
      <w:r w:rsidRPr="00DF14FE">
        <w:rPr>
          <w:bCs/>
          <w:sz w:val="22"/>
          <w:szCs w:val="22"/>
          <w:lang w:val="sr-Cyrl-CS"/>
          <w14:ligatures w14:val="none"/>
        </w:rPr>
        <w:t xml:space="preserve">Рок за подношење пријава је 8 дана и почиње да тече наредног дана од дана објављивања јавног конкурса у периодичном издању огласа Националне службе за запошљавање </w:t>
      </w:r>
      <w:r w:rsidRPr="00BC2100">
        <w:rPr>
          <w:bCs/>
          <w:sz w:val="22"/>
          <w:szCs w:val="22"/>
          <w:lang w:val="sr-Cyrl-CS"/>
          <w14:ligatures w14:val="none"/>
        </w:rPr>
        <w:t>- листу „Послови“.</w:t>
      </w:r>
    </w:p>
    <w:p w14:paraId="33F9B6F7" w14:textId="77777777" w:rsidR="005364E2" w:rsidRPr="00DF14FE" w:rsidRDefault="005364E2" w:rsidP="005364E2">
      <w:pPr>
        <w:ind w:firstLine="720"/>
        <w:jc w:val="both"/>
        <w:rPr>
          <w:b/>
          <w:sz w:val="22"/>
          <w:szCs w:val="22"/>
          <w:lang w:val="sr-Cyrl-RS"/>
          <w14:ligatures w14:val="none"/>
        </w:rPr>
      </w:pPr>
    </w:p>
    <w:p w14:paraId="0DECF50E" w14:textId="77777777" w:rsidR="005364E2" w:rsidRPr="00DF14FE" w:rsidRDefault="005364E2" w:rsidP="005364E2">
      <w:pPr>
        <w:ind w:firstLine="720"/>
        <w:jc w:val="both"/>
        <w:rPr>
          <w:bCs/>
          <w:sz w:val="22"/>
          <w:szCs w:val="22"/>
          <w:lang w:val="sr-Cyrl-CS"/>
          <w14:ligatures w14:val="none"/>
        </w:rPr>
      </w:pPr>
      <w:r w:rsidRPr="00DF14FE">
        <w:rPr>
          <w:b/>
          <w:sz w:val="22"/>
          <w:szCs w:val="22"/>
          <w14:ligatures w14:val="none"/>
        </w:rPr>
        <w:t>V</w:t>
      </w:r>
      <w:r>
        <w:rPr>
          <w:b/>
          <w:sz w:val="22"/>
          <w:szCs w:val="22"/>
          <w14:ligatures w14:val="none"/>
        </w:rPr>
        <w:t>I</w:t>
      </w:r>
      <w:r w:rsidRPr="00DF14FE">
        <w:rPr>
          <w:bCs/>
          <w:sz w:val="22"/>
          <w:szCs w:val="22"/>
          <w14:ligatures w14:val="none"/>
        </w:rPr>
        <w:t xml:space="preserve"> </w:t>
      </w:r>
      <w:r w:rsidRPr="00DF14FE">
        <w:rPr>
          <w:b/>
          <w:sz w:val="22"/>
          <w:szCs w:val="22"/>
          <w:lang w:val="sr-Cyrl-CS"/>
          <w14:ligatures w14:val="none"/>
        </w:rPr>
        <w:t>Адреса на коју се подноси попуњен образац пријаве на јавни конкурс</w:t>
      </w:r>
      <w:r>
        <w:rPr>
          <w:bCs/>
          <w:sz w:val="22"/>
          <w:szCs w:val="22"/>
          <w:lang w:val="sr-Latn-RS"/>
          <w14:ligatures w14:val="none"/>
        </w:rPr>
        <w:br/>
      </w:r>
      <w:r w:rsidRPr="00DF14FE">
        <w:rPr>
          <w:bCs/>
          <w:sz w:val="22"/>
          <w:szCs w:val="22"/>
          <w:lang w:val="sr-Cyrl-CS"/>
          <w14:ligatures w14:val="none"/>
        </w:rPr>
        <w:t xml:space="preserve">Пријаве на конкурс шаљу се поштом на адресу: Национална академија за јавну управу, 11070 Нови Београд, „Палата Србија“ Булевар Михаила Пупина број 2, са назнаком </w:t>
      </w:r>
      <w:r w:rsidRPr="00DF14FE">
        <w:rPr>
          <w:bCs/>
          <w:sz w:val="22"/>
          <w:szCs w:val="22"/>
          <w:lang w:val="sr-Cyrl-RS"/>
          <w14:ligatures w14:val="none"/>
        </w:rPr>
        <w:t>„</w:t>
      </w:r>
      <w:r w:rsidRPr="00DF14FE">
        <w:rPr>
          <w:bCs/>
          <w:sz w:val="22"/>
          <w:szCs w:val="22"/>
          <w:lang w:val="sr-Cyrl-CS"/>
          <w14:ligatures w14:val="none"/>
        </w:rPr>
        <w:t xml:space="preserve">За јавни конкурс за попуњавање </w:t>
      </w:r>
      <w:proofErr w:type="spellStart"/>
      <w:r w:rsidRPr="00DF14FE">
        <w:rPr>
          <w:bCs/>
          <w:sz w:val="22"/>
          <w:szCs w:val="22"/>
          <w:lang w:val="sr-Cyrl-CS"/>
          <w14:ligatures w14:val="none"/>
        </w:rPr>
        <w:t>извршилачк</w:t>
      </w:r>
      <w:r>
        <w:rPr>
          <w:bCs/>
          <w:sz w:val="22"/>
          <w:szCs w:val="22"/>
          <w:lang w:val="sr-Cyrl-CS"/>
          <w14:ligatures w14:val="none"/>
        </w:rPr>
        <w:t>ог</w:t>
      </w:r>
      <w:proofErr w:type="spellEnd"/>
      <w:r w:rsidRPr="00DF14FE">
        <w:rPr>
          <w:bCs/>
          <w:sz w:val="22"/>
          <w:szCs w:val="22"/>
          <w:lang w:val="sr-Cyrl-CS"/>
          <w14:ligatures w14:val="none"/>
        </w:rPr>
        <w:t xml:space="preserve"> радн</w:t>
      </w:r>
      <w:r>
        <w:rPr>
          <w:bCs/>
          <w:sz w:val="22"/>
          <w:szCs w:val="22"/>
          <w:lang w:val="sr-Cyrl-CS"/>
          <w14:ligatures w14:val="none"/>
        </w:rPr>
        <w:t>ог</w:t>
      </w:r>
      <w:r w:rsidRPr="00DF14FE">
        <w:rPr>
          <w:bCs/>
          <w:sz w:val="22"/>
          <w:szCs w:val="22"/>
          <w:lang w:val="sr-Cyrl-CS"/>
          <w14:ligatures w14:val="none"/>
        </w:rPr>
        <w:t xml:space="preserve"> места ________ (</w:t>
      </w:r>
      <w:r w:rsidRPr="00DF14FE">
        <w:rPr>
          <w:bCs/>
          <w:i/>
          <w:iCs/>
          <w:sz w:val="22"/>
          <w:szCs w:val="22"/>
          <w:lang w:val="sr-Cyrl-CS"/>
          <w14:ligatures w14:val="none"/>
        </w:rPr>
        <w:t>унети назив радног места</w:t>
      </w:r>
      <w:r w:rsidRPr="00DF14FE">
        <w:rPr>
          <w:bCs/>
          <w:sz w:val="22"/>
          <w:szCs w:val="22"/>
          <w:lang w:val="sr-Cyrl-CS"/>
          <w14:ligatures w14:val="none"/>
        </w:rPr>
        <w:t>)</w:t>
      </w:r>
      <w:r w:rsidRPr="00DF14FE">
        <w:rPr>
          <w:bCs/>
          <w:sz w:val="22"/>
          <w:szCs w:val="22"/>
          <w:lang w:val="sr-Cyrl-RS"/>
          <w14:ligatures w14:val="none"/>
        </w:rPr>
        <w:t xml:space="preserve">” или се предају непосредно на писарници </w:t>
      </w:r>
      <w:proofErr w:type="spellStart"/>
      <w:r w:rsidRPr="00DF14FE">
        <w:rPr>
          <w:bCs/>
          <w:sz w:val="22"/>
          <w:szCs w:val="22"/>
          <w:lang w:val="sr-Cyrl-RS"/>
          <w14:ligatures w14:val="none"/>
        </w:rPr>
        <w:t>Националн</w:t>
      </w:r>
      <w:proofErr w:type="spellEnd"/>
      <w:r w:rsidRPr="00DF14FE">
        <w:rPr>
          <w:bCs/>
          <w:sz w:val="22"/>
          <w:szCs w:val="22"/>
          <w:lang w:val="en-GB"/>
          <w14:ligatures w14:val="none"/>
        </w:rPr>
        <w:t>e</w:t>
      </w:r>
      <w:r w:rsidRPr="00DF14FE">
        <w:rPr>
          <w:bCs/>
          <w:sz w:val="22"/>
          <w:szCs w:val="22"/>
          <w:lang w:val="sr-Cyrl-RS"/>
          <w14:ligatures w14:val="none"/>
        </w:rPr>
        <w:t xml:space="preserve"> </w:t>
      </w:r>
      <w:proofErr w:type="spellStart"/>
      <w:r w:rsidRPr="00DF14FE">
        <w:rPr>
          <w:bCs/>
          <w:sz w:val="22"/>
          <w:szCs w:val="22"/>
          <w:lang w:val="sr-Cyrl-RS"/>
          <w14:ligatures w14:val="none"/>
        </w:rPr>
        <w:t>академиј</w:t>
      </w:r>
      <w:proofErr w:type="spellEnd"/>
      <w:r w:rsidRPr="00DF14FE">
        <w:rPr>
          <w:bCs/>
          <w:sz w:val="22"/>
          <w:szCs w:val="22"/>
          <w:lang w:val="en-GB"/>
          <w14:ligatures w14:val="none"/>
        </w:rPr>
        <w:t>e</w:t>
      </w:r>
      <w:r w:rsidRPr="00DF14FE">
        <w:rPr>
          <w:bCs/>
          <w:sz w:val="22"/>
          <w:szCs w:val="22"/>
          <w:lang w:val="sr-Cyrl-RS"/>
          <w14:ligatures w14:val="none"/>
        </w:rPr>
        <w:t xml:space="preserve"> за јавну управу, 11070 Нови Београд, „Палата </w:t>
      </w:r>
      <w:proofErr w:type="spellStart"/>
      <w:r w:rsidRPr="00DF14FE">
        <w:rPr>
          <w:bCs/>
          <w:sz w:val="22"/>
          <w:szCs w:val="22"/>
          <w:lang w:val="sr-Cyrl-RS"/>
          <w14:ligatures w14:val="none"/>
        </w:rPr>
        <w:t>Србијаˮ</w:t>
      </w:r>
      <w:proofErr w:type="spellEnd"/>
      <w:r w:rsidRPr="00DF14FE">
        <w:rPr>
          <w:bCs/>
          <w:sz w:val="22"/>
          <w:szCs w:val="22"/>
          <w:lang w:val="sr-Cyrl-RS"/>
          <w14:ligatures w14:val="none"/>
        </w:rPr>
        <w:t xml:space="preserve"> Булевар Михаила Пупина број 2, са назнаком „За јавни конкурс за попуњавање </w:t>
      </w:r>
      <w:proofErr w:type="spellStart"/>
      <w:r w:rsidRPr="00DF14FE">
        <w:rPr>
          <w:bCs/>
          <w:sz w:val="22"/>
          <w:szCs w:val="22"/>
          <w:lang w:val="sr-Cyrl-RS"/>
          <w14:ligatures w14:val="none"/>
        </w:rPr>
        <w:t>извршилачк</w:t>
      </w:r>
      <w:r>
        <w:rPr>
          <w:bCs/>
          <w:sz w:val="22"/>
          <w:szCs w:val="22"/>
          <w:lang w:val="sr-Cyrl-RS"/>
          <w14:ligatures w14:val="none"/>
        </w:rPr>
        <w:t>ог</w:t>
      </w:r>
      <w:proofErr w:type="spellEnd"/>
      <w:r w:rsidRPr="00DF14FE">
        <w:rPr>
          <w:bCs/>
          <w:sz w:val="22"/>
          <w:szCs w:val="22"/>
          <w:lang w:val="sr-Cyrl-RS"/>
          <w14:ligatures w14:val="none"/>
        </w:rPr>
        <w:t xml:space="preserve"> радн</w:t>
      </w:r>
      <w:r>
        <w:rPr>
          <w:bCs/>
          <w:sz w:val="22"/>
          <w:szCs w:val="22"/>
          <w:lang w:val="sr-Cyrl-RS"/>
          <w14:ligatures w14:val="none"/>
        </w:rPr>
        <w:t>ог</w:t>
      </w:r>
      <w:r w:rsidRPr="00DF14FE">
        <w:rPr>
          <w:bCs/>
          <w:sz w:val="22"/>
          <w:szCs w:val="22"/>
          <w:lang w:val="sr-Cyrl-RS"/>
          <w14:ligatures w14:val="none"/>
        </w:rPr>
        <w:t xml:space="preserve"> места ________ (</w:t>
      </w:r>
      <w:r w:rsidRPr="00DF14FE">
        <w:rPr>
          <w:bCs/>
          <w:i/>
          <w:iCs/>
          <w:sz w:val="22"/>
          <w:szCs w:val="22"/>
          <w:lang w:val="sr-Cyrl-RS"/>
          <w14:ligatures w14:val="none"/>
        </w:rPr>
        <w:t>унети назив радног места</w:t>
      </w:r>
      <w:r w:rsidRPr="00DF14FE">
        <w:rPr>
          <w:bCs/>
          <w:sz w:val="22"/>
          <w:szCs w:val="22"/>
          <w:lang w:val="sr-Cyrl-RS"/>
          <w14:ligatures w14:val="none"/>
        </w:rPr>
        <w:t>)ˮ.</w:t>
      </w:r>
      <w:r w:rsidRPr="00DF14FE">
        <w:rPr>
          <w:bCs/>
          <w:sz w:val="22"/>
          <w:szCs w:val="22"/>
          <w:lang w:val="sr-Cyrl-CS"/>
          <w14:ligatures w14:val="none"/>
        </w:rPr>
        <w:t xml:space="preserve"> </w:t>
      </w:r>
    </w:p>
    <w:p w14:paraId="5681CCF6" w14:textId="77777777" w:rsidR="005364E2" w:rsidRPr="00DF14FE" w:rsidRDefault="005364E2" w:rsidP="005364E2">
      <w:pPr>
        <w:ind w:firstLine="720"/>
        <w:jc w:val="both"/>
        <w:rPr>
          <w:bCs/>
          <w:sz w:val="22"/>
          <w:szCs w:val="22"/>
          <w14:ligatures w14:val="none"/>
        </w:rPr>
      </w:pPr>
    </w:p>
    <w:p w14:paraId="4CA0E005" w14:textId="77777777" w:rsidR="005364E2" w:rsidRPr="00DF14FE" w:rsidRDefault="005364E2" w:rsidP="005364E2">
      <w:pPr>
        <w:ind w:firstLine="720"/>
        <w:jc w:val="both"/>
        <w:rPr>
          <w:bCs/>
          <w:sz w:val="22"/>
          <w:szCs w:val="22"/>
          <w:lang w:val="sr-Cyrl-CS"/>
          <w14:ligatures w14:val="none"/>
        </w:rPr>
      </w:pPr>
      <w:r w:rsidRPr="00DF14FE">
        <w:rPr>
          <w:b/>
          <w:sz w:val="22"/>
          <w:szCs w:val="22"/>
          <w14:ligatures w14:val="none"/>
        </w:rPr>
        <w:t>VII</w:t>
      </w:r>
      <w:r w:rsidRPr="00DF14FE">
        <w:rPr>
          <w:b/>
          <w:sz w:val="22"/>
          <w:szCs w:val="22"/>
          <w:lang w:val="sr-Cyrl-RS"/>
          <w14:ligatures w14:val="none"/>
        </w:rPr>
        <w:t xml:space="preserve"> </w:t>
      </w:r>
      <w:r w:rsidRPr="00DF14FE">
        <w:rPr>
          <w:b/>
          <w:sz w:val="22"/>
          <w:szCs w:val="22"/>
          <w:lang w:val="sr-Cyrl-CS"/>
          <w14:ligatures w14:val="none"/>
        </w:rPr>
        <w:t>Лице које је задужено за давање обавештења о јавном конкурсу</w:t>
      </w:r>
      <w:r w:rsidRPr="00DF14FE">
        <w:rPr>
          <w:bCs/>
          <w:sz w:val="22"/>
          <w:szCs w:val="22"/>
          <w:lang w:val="sr-Cyrl-CS"/>
          <w14:ligatures w14:val="none"/>
        </w:rPr>
        <w:t xml:space="preserve">: Ивана Ајтић Курмазовић, број телефона 011/7357-113 од </w:t>
      </w:r>
      <w:r>
        <w:rPr>
          <w:bCs/>
          <w:sz w:val="22"/>
          <w:szCs w:val="22"/>
          <w:lang w:val="sr-Cyrl-CS"/>
          <w14:ligatures w14:val="none"/>
        </w:rPr>
        <w:t>9</w:t>
      </w:r>
      <w:r w:rsidRPr="00DF14FE">
        <w:rPr>
          <w:bCs/>
          <w:sz w:val="22"/>
          <w:szCs w:val="22"/>
          <w:lang w:val="sr-Cyrl-CS"/>
          <w14:ligatures w14:val="none"/>
        </w:rPr>
        <w:t>,00 до 1</w:t>
      </w:r>
      <w:r>
        <w:rPr>
          <w:bCs/>
          <w:sz w:val="22"/>
          <w:szCs w:val="22"/>
          <w:lang w:val="sr-Cyrl-CS"/>
          <w14:ligatures w14:val="none"/>
        </w:rPr>
        <w:t>1</w:t>
      </w:r>
      <w:r w:rsidRPr="00DF14FE">
        <w:rPr>
          <w:bCs/>
          <w:sz w:val="22"/>
          <w:szCs w:val="22"/>
          <w:lang w:val="sr-Cyrl-CS"/>
          <w14:ligatures w14:val="none"/>
        </w:rPr>
        <w:t>,00 часова.</w:t>
      </w:r>
    </w:p>
    <w:p w14:paraId="52BEF3CF" w14:textId="77777777" w:rsidR="005364E2" w:rsidRPr="00DF14FE" w:rsidRDefault="005364E2" w:rsidP="005364E2">
      <w:pPr>
        <w:ind w:firstLine="720"/>
        <w:jc w:val="both"/>
        <w:rPr>
          <w:bCs/>
          <w:sz w:val="22"/>
          <w:szCs w:val="22"/>
          <w:lang w:val="sr-Cyrl-CS"/>
          <w14:ligatures w14:val="none"/>
        </w:rPr>
      </w:pPr>
    </w:p>
    <w:p w14:paraId="029C3DCB" w14:textId="77777777" w:rsidR="005364E2" w:rsidRPr="00DF14FE" w:rsidRDefault="005364E2" w:rsidP="005364E2">
      <w:pPr>
        <w:ind w:firstLine="720"/>
        <w:jc w:val="both"/>
        <w:rPr>
          <w:bCs/>
          <w:sz w:val="22"/>
          <w:szCs w:val="22"/>
          <w:lang w:val="sr-Cyrl-CS"/>
          <w14:ligatures w14:val="none"/>
        </w:rPr>
      </w:pPr>
      <w:r w:rsidRPr="00DF14FE">
        <w:rPr>
          <w:b/>
          <w:sz w:val="22"/>
          <w:szCs w:val="22"/>
          <w14:ligatures w14:val="none"/>
        </w:rPr>
        <w:t>VII</w:t>
      </w:r>
      <w:r>
        <w:rPr>
          <w:b/>
          <w:sz w:val="22"/>
          <w:szCs w:val="22"/>
          <w14:ligatures w14:val="none"/>
        </w:rPr>
        <w:t>I</w:t>
      </w:r>
      <w:r w:rsidRPr="00DF14FE">
        <w:rPr>
          <w:bCs/>
          <w:sz w:val="22"/>
          <w:szCs w:val="22"/>
          <w:lang w:val="sr-Cyrl-CS"/>
          <w14:ligatures w14:val="none"/>
        </w:rPr>
        <w:t xml:space="preserve"> </w:t>
      </w:r>
      <w:r w:rsidRPr="00DF14FE">
        <w:rPr>
          <w:b/>
          <w:sz w:val="22"/>
          <w:szCs w:val="22"/>
          <w:lang w:val="sr-Cyrl-CS"/>
          <w14:ligatures w14:val="none"/>
        </w:rPr>
        <w:t>Општи услови за запослење</w:t>
      </w:r>
      <w:r w:rsidRPr="00DF14FE">
        <w:rPr>
          <w:bCs/>
          <w:sz w:val="22"/>
          <w:szCs w:val="22"/>
          <w:lang w:val="sr-Cyrl-CS"/>
          <w14:ligatures w14:val="none"/>
        </w:rPr>
        <w:t>: држављанство Републике Србије;</w:t>
      </w:r>
      <w:r w:rsidRPr="00DF14FE">
        <w:rPr>
          <w:bCs/>
          <w:sz w:val="22"/>
          <w:szCs w:val="22"/>
          <w:lang w:val="en-GB"/>
          <w14:ligatures w14:val="none"/>
        </w:rPr>
        <w:t xml:space="preserve"> </w:t>
      </w:r>
      <w:r w:rsidRPr="00DF14FE">
        <w:rPr>
          <w:bCs/>
          <w:sz w:val="22"/>
          <w:szCs w:val="22"/>
          <w:lang w:val="sr-Cyrl-CS"/>
          <w14:ligatures w14:val="none"/>
        </w:rPr>
        <w:t>да је учесник конкурса пунолетан;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месеци.</w:t>
      </w:r>
    </w:p>
    <w:p w14:paraId="3EFB564F" w14:textId="77777777" w:rsidR="005364E2" w:rsidRPr="00DF14FE" w:rsidRDefault="005364E2" w:rsidP="005364E2">
      <w:pPr>
        <w:ind w:firstLine="720"/>
        <w:jc w:val="both"/>
        <w:rPr>
          <w:bCs/>
          <w:sz w:val="22"/>
          <w:szCs w:val="22"/>
          <w:lang w:val="sr-Cyrl-CS"/>
          <w14:ligatures w14:val="none"/>
        </w:rPr>
      </w:pPr>
    </w:p>
    <w:p w14:paraId="4B2AEC11" w14:textId="77777777" w:rsidR="005364E2" w:rsidRPr="00DF14FE" w:rsidRDefault="005364E2" w:rsidP="005364E2">
      <w:pPr>
        <w:ind w:firstLine="720"/>
        <w:jc w:val="both"/>
        <w:rPr>
          <w:bCs/>
          <w:sz w:val="22"/>
          <w:szCs w:val="22"/>
          <w:lang w:val="sr-Cyrl-RS"/>
          <w14:ligatures w14:val="none"/>
        </w:rPr>
      </w:pPr>
      <w:r>
        <w:rPr>
          <w:b/>
          <w:sz w:val="22"/>
          <w:szCs w:val="22"/>
          <w:lang w:val="sr-Latn-RS"/>
          <w14:ligatures w14:val="none"/>
        </w:rPr>
        <w:t>I</w:t>
      </w:r>
      <w:r w:rsidRPr="00DF14FE">
        <w:rPr>
          <w:b/>
          <w:sz w:val="22"/>
          <w:szCs w:val="22"/>
          <w:lang w:val="sr-Cyrl-RS"/>
          <w14:ligatures w14:val="none"/>
        </w:rPr>
        <w:t>X</w:t>
      </w:r>
      <w:r w:rsidRPr="00DF14FE">
        <w:rPr>
          <w:bCs/>
          <w:sz w:val="22"/>
          <w:szCs w:val="22"/>
          <w:lang w:val="sr-Cyrl-RS"/>
          <w14:ligatures w14:val="none"/>
        </w:rPr>
        <w:t xml:space="preserve"> Докази које прилажу кандидати који су успешно прошли фазе изборног поступка пре интервјуа са Конкурсном комисијом:</w:t>
      </w:r>
      <w:r w:rsidRPr="00DF14FE">
        <w:rPr>
          <w:bCs/>
          <w:sz w:val="22"/>
          <w:szCs w:val="22"/>
          <w:lang w:val="en-GB"/>
          <w14:ligatures w14:val="none"/>
        </w:rPr>
        <w:t xml:space="preserve"> </w:t>
      </w:r>
      <w:r w:rsidRPr="00DF14FE">
        <w:rPr>
          <w:bCs/>
          <w:sz w:val="22"/>
          <w:szCs w:val="22"/>
          <w:lang w:val="sr-Cyrl-RS"/>
          <w14:ligatures w14:val="none"/>
        </w:rPr>
        <w:t xml:space="preserve">оригинал или оверена фотокопија уверења о држављанству; оригинал или оверена фотокопија извода из матичне књиге рођених; оригинал или оверена фотокопија дипломе којом се потврђује стручна спрема; оригинал или оверена фотокопија доказа о положеном државном стручном испиту за рад у државним органима (кандидати са положеним правосудним испитом уместо доказа о положеном државном стручном испиту, подносе доказ о </w:t>
      </w:r>
      <w:r w:rsidRPr="00DF14FE">
        <w:rPr>
          <w:bCs/>
          <w:sz w:val="22"/>
          <w:szCs w:val="22"/>
          <w:lang w:val="sr-Cyrl-RS"/>
          <w14:ligatures w14:val="none"/>
        </w:rPr>
        <w:lastRenderedPageBreak/>
        <w:t xml:space="preserve">положеном правосудном испиту); оригинал или оверена фотокопија доказа о радном искуству у струци (потврда, решење и други акти из којих се види на којим пословима, у ком периоду и са којом стручном спремом је стечено радно искуство). </w:t>
      </w:r>
    </w:p>
    <w:p w14:paraId="48AF3113" w14:textId="77777777" w:rsidR="005364E2" w:rsidRPr="0025770E" w:rsidRDefault="005364E2" w:rsidP="005364E2">
      <w:pPr>
        <w:jc w:val="both"/>
        <w:rPr>
          <w:bCs/>
          <w:sz w:val="22"/>
          <w:szCs w:val="22"/>
          <w:lang w:val="sr-Cyrl-RS"/>
          <w14:ligatures w14:val="none"/>
        </w:rPr>
      </w:pPr>
      <w:r w:rsidRPr="0025770E">
        <w:rPr>
          <w:bCs/>
          <w:sz w:val="22"/>
          <w:szCs w:val="22"/>
          <w:lang w:val="sr-Cyrl-RS"/>
          <w14:ligatures w14:val="none"/>
        </w:rPr>
        <w:t>Напомена: Пример правилно попуњене потврде од послодавца може се погледати на блогу Службе за управљање кадровима (https://kutak.suk.gov.rs/vodic-za-kandidate) у одељку ,,Предаја докумената.” У оквиру корака “Предаја докумената” можете преузети шаблон потврде коју послодавац може да попуни.</w:t>
      </w:r>
    </w:p>
    <w:p w14:paraId="03FA8B22" w14:textId="77777777" w:rsidR="005364E2" w:rsidRPr="00DF14FE" w:rsidRDefault="005364E2" w:rsidP="005364E2">
      <w:pPr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 xml:space="preserve">Државни службеник који се пријављује на јавни конкурс, уместо уверења о држављанству и извода из матичне књиге рођених подноси решење о распоређивању или премештају на радно место у органу у коме ради или решење да је нераспоређен. </w:t>
      </w:r>
    </w:p>
    <w:p w14:paraId="3DB85A0A" w14:textId="77777777" w:rsidR="005364E2" w:rsidRPr="00DF14FE" w:rsidRDefault="005364E2" w:rsidP="005364E2">
      <w:pPr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 xml:space="preserve">Сви докази се прилажу у оригиналу или у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 </w:t>
      </w:r>
    </w:p>
    <w:p w14:paraId="6462FE6F" w14:textId="77777777" w:rsidR="005364E2" w:rsidRPr="00DF14FE" w:rsidRDefault="005364E2" w:rsidP="005364E2">
      <w:pPr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>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14:paraId="44C7C922" w14:textId="77777777" w:rsidR="005364E2" w:rsidRPr="00DF14FE" w:rsidRDefault="005364E2" w:rsidP="005364E2">
      <w:pPr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>Напомена: Законом о општем управном поступку („Службени гласник РС“, бр. 18/16, 95/18- аутентично тумачење и 2/23 – Одлука УС) прописано је, између осталог, да су органи у обавези да по службеној дужности, када је то неопходно за одлучивање у складу са законским роковима, бесплатно размењују, врше увид, обрађују и прибављају личне податке о чињеницама садржаним у службеним евиденцијама, осим ако странка изричито изјави да ће податке прибавити сама.</w:t>
      </w:r>
    </w:p>
    <w:p w14:paraId="3F7BEAE7" w14:textId="77777777" w:rsidR="005364E2" w:rsidRPr="00DF14FE" w:rsidRDefault="005364E2" w:rsidP="005364E2">
      <w:pPr>
        <w:jc w:val="both"/>
        <w:rPr>
          <w:bCs/>
          <w:sz w:val="22"/>
          <w:szCs w:val="22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>Документа о чињеницама о којима се води службена евиденција су: извод из матичне књиге рођених и уверење о положеном државном стручном испиту за рад у државним органима. Потребно је да учесник конкурса у делу Изјава* у обрасцу пријаве, заокружи на који начин жели да се прибаве његови подаци из службених евиденција.</w:t>
      </w:r>
    </w:p>
    <w:p w14:paraId="0FEF79AF" w14:textId="77777777" w:rsidR="005364E2" w:rsidRPr="00DF14FE" w:rsidRDefault="005364E2" w:rsidP="005364E2">
      <w:pPr>
        <w:ind w:firstLine="720"/>
        <w:jc w:val="both"/>
        <w:rPr>
          <w:b/>
          <w:sz w:val="22"/>
          <w:szCs w:val="22"/>
          <w:lang w:val="sr-Cyrl-RS"/>
          <w14:ligatures w14:val="none"/>
        </w:rPr>
      </w:pPr>
    </w:p>
    <w:p w14:paraId="711BF946" w14:textId="77777777" w:rsidR="005364E2" w:rsidRPr="00DF14FE" w:rsidRDefault="005364E2" w:rsidP="005364E2">
      <w:pPr>
        <w:ind w:firstLine="720"/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/>
          <w:sz w:val="22"/>
          <w:szCs w:val="22"/>
          <w:lang w:val="sr-Cyrl-RS"/>
          <w14:ligatures w14:val="none"/>
        </w:rPr>
        <w:t>X</w:t>
      </w:r>
      <w:r w:rsidRPr="00DF14FE">
        <w:rPr>
          <w:bCs/>
          <w:sz w:val="22"/>
          <w:szCs w:val="22"/>
          <w:lang w:val="sr-Cyrl-RS"/>
          <w14:ligatures w14:val="none"/>
        </w:rPr>
        <w:t xml:space="preserve"> </w:t>
      </w:r>
      <w:r w:rsidRPr="00DF14FE">
        <w:rPr>
          <w:b/>
          <w:sz w:val="22"/>
          <w:szCs w:val="22"/>
          <w:lang w:val="sr-Cyrl-RS"/>
          <w14:ligatures w14:val="none"/>
        </w:rPr>
        <w:t>Рок за подношење доказа</w:t>
      </w:r>
      <w:r w:rsidRPr="00DF14FE">
        <w:rPr>
          <w:bCs/>
          <w:sz w:val="22"/>
          <w:szCs w:val="22"/>
          <w:lang w:val="sr-Cyrl-RS"/>
          <w14:ligatures w14:val="none"/>
        </w:rPr>
        <w:t>: Кандидати који су успешно прошли претходне фазе изборног поступка, пре интервјуа са Конкурсном комисијом позивају се да у року од (5) пет радних дана од дана пријема обавештења доставе наведене доказе који се прилажу у конкурсном поступку.</w:t>
      </w:r>
    </w:p>
    <w:p w14:paraId="5936F64D" w14:textId="77777777" w:rsidR="005364E2" w:rsidRPr="00DF14FE" w:rsidRDefault="005364E2" w:rsidP="005364E2">
      <w:pPr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>Кандидати који не доставе наведене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</w:t>
      </w:r>
    </w:p>
    <w:p w14:paraId="2C93DC30" w14:textId="77777777" w:rsidR="005364E2" w:rsidRPr="00DF14FE" w:rsidRDefault="005364E2" w:rsidP="005364E2">
      <w:pPr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 xml:space="preserve">Докази се достављају на наведену адресу Националне академије за јавну управу. </w:t>
      </w:r>
    </w:p>
    <w:p w14:paraId="3F72ECB6" w14:textId="77777777" w:rsidR="005364E2" w:rsidRPr="00DF14FE" w:rsidRDefault="005364E2" w:rsidP="005364E2">
      <w:pPr>
        <w:jc w:val="both"/>
        <w:rPr>
          <w:bCs/>
          <w:sz w:val="22"/>
          <w:szCs w:val="22"/>
          <w:lang w:val="sr-Cyrl-RS"/>
          <w14:ligatures w14:val="none"/>
        </w:rPr>
      </w:pPr>
    </w:p>
    <w:p w14:paraId="36EFE2B3" w14:textId="77777777" w:rsidR="005364E2" w:rsidRPr="00DF14FE" w:rsidRDefault="005364E2" w:rsidP="005364E2">
      <w:pPr>
        <w:ind w:firstLine="720"/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/>
          <w:sz w:val="22"/>
          <w:szCs w:val="22"/>
          <w:lang w:val="sr-Cyrl-RS"/>
          <w14:ligatures w14:val="none"/>
        </w:rPr>
        <w:t>XI</w:t>
      </w:r>
      <w:r>
        <w:rPr>
          <w:b/>
          <w:sz w:val="22"/>
          <w:szCs w:val="22"/>
          <w:lang w:val="sr-Latn-RS"/>
          <w14:ligatures w14:val="none"/>
        </w:rPr>
        <w:t>I</w:t>
      </w:r>
      <w:r w:rsidRPr="00DF14FE">
        <w:rPr>
          <w:bCs/>
          <w:sz w:val="22"/>
          <w:szCs w:val="22"/>
          <w:lang w:val="sr-Cyrl-RS"/>
          <w14:ligatures w14:val="none"/>
        </w:rPr>
        <w:t xml:space="preserve"> </w:t>
      </w:r>
      <w:r w:rsidRPr="00DF14FE">
        <w:rPr>
          <w:b/>
          <w:sz w:val="22"/>
          <w:szCs w:val="22"/>
          <w:lang w:val="sr-Cyrl-RS"/>
          <w14:ligatures w14:val="none"/>
        </w:rPr>
        <w:t>Врста радног односа</w:t>
      </w:r>
      <w:r w:rsidRPr="00DF14FE">
        <w:rPr>
          <w:bCs/>
          <w:sz w:val="22"/>
          <w:szCs w:val="22"/>
          <w:lang w:val="sr-Cyrl-RS"/>
          <w14:ligatures w14:val="none"/>
        </w:rPr>
        <w:t xml:space="preserve">: За </w:t>
      </w:r>
      <w:r>
        <w:rPr>
          <w:bCs/>
          <w:sz w:val="22"/>
          <w:szCs w:val="22"/>
          <w:lang w:val="sr-Cyrl-RS"/>
          <w14:ligatures w14:val="none"/>
        </w:rPr>
        <w:t>ово</w:t>
      </w:r>
      <w:r w:rsidRPr="00DF14FE">
        <w:rPr>
          <w:bCs/>
          <w:sz w:val="22"/>
          <w:szCs w:val="22"/>
          <w:lang w:val="sr-Cyrl-RS"/>
          <w14:ligatures w14:val="none"/>
        </w:rPr>
        <w:t xml:space="preserve"> радн</w:t>
      </w:r>
      <w:r>
        <w:rPr>
          <w:bCs/>
          <w:sz w:val="22"/>
          <w:szCs w:val="22"/>
          <w:lang w:val="sr-Cyrl-RS"/>
          <w14:ligatures w14:val="none"/>
        </w:rPr>
        <w:t>о</w:t>
      </w:r>
      <w:r w:rsidRPr="00DF14FE">
        <w:rPr>
          <w:bCs/>
          <w:sz w:val="22"/>
          <w:szCs w:val="22"/>
          <w:lang w:val="sr-Cyrl-RS"/>
          <w14:ligatures w14:val="none"/>
        </w:rPr>
        <w:t xml:space="preserve"> мест</w:t>
      </w:r>
      <w:r>
        <w:rPr>
          <w:bCs/>
          <w:sz w:val="22"/>
          <w:szCs w:val="22"/>
          <w:lang w:val="sr-Cyrl-RS"/>
          <w14:ligatures w14:val="none"/>
        </w:rPr>
        <w:t>о</w:t>
      </w:r>
      <w:r w:rsidRPr="00DF14FE">
        <w:rPr>
          <w:bCs/>
          <w:sz w:val="22"/>
          <w:szCs w:val="22"/>
          <w:lang w:val="sr-Cyrl-RS"/>
          <w14:ligatures w14:val="none"/>
        </w:rPr>
        <w:t xml:space="preserve"> радни однос</w:t>
      </w:r>
      <w:r>
        <w:rPr>
          <w:bCs/>
          <w:sz w:val="22"/>
          <w:szCs w:val="22"/>
          <w:lang w:val="sr-Cyrl-RS"/>
          <w14:ligatures w14:val="none"/>
        </w:rPr>
        <w:t xml:space="preserve"> се </w:t>
      </w:r>
      <w:r w:rsidRPr="00DF14FE">
        <w:rPr>
          <w:bCs/>
          <w:sz w:val="22"/>
          <w:szCs w:val="22"/>
          <w:lang w:val="sr-Cyrl-RS"/>
          <w14:ligatures w14:val="none"/>
        </w:rPr>
        <w:t>заснива на неодређено време.</w:t>
      </w:r>
    </w:p>
    <w:p w14:paraId="2BD8CC0A" w14:textId="77777777" w:rsidR="005364E2" w:rsidRPr="00DF14FE" w:rsidRDefault="005364E2" w:rsidP="005364E2">
      <w:pPr>
        <w:ind w:firstLine="720"/>
        <w:jc w:val="both"/>
        <w:rPr>
          <w:bCs/>
          <w:sz w:val="22"/>
          <w:szCs w:val="22"/>
          <w:lang w:val="sr-Cyrl-RS"/>
          <w14:ligatures w14:val="none"/>
        </w:rPr>
      </w:pPr>
    </w:p>
    <w:p w14:paraId="37185B66" w14:textId="77777777" w:rsidR="005364E2" w:rsidRPr="00DF14FE" w:rsidRDefault="005364E2" w:rsidP="005364E2">
      <w:pPr>
        <w:ind w:firstLine="720"/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/>
          <w:sz w:val="22"/>
          <w:szCs w:val="22"/>
          <w:lang w:val="sr-Cyrl-RS"/>
          <w14:ligatures w14:val="none"/>
        </w:rPr>
        <w:t>X</w:t>
      </w:r>
      <w:r>
        <w:rPr>
          <w:b/>
          <w:sz w:val="22"/>
          <w:szCs w:val="22"/>
          <w:lang w:val="sr-Latn-RS"/>
          <w14:ligatures w14:val="none"/>
        </w:rPr>
        <w:t>III</w:t>
      </w:r>
      <w:r w:rsidRPr="00DF14FE">
        <w:rPr>
          <w:b/>
          <w:sz w:val="22"/>
          <w:szCs w:val="22"/>
          <w:lang w:val="sr-Cyrl-RS"/>
          <w14:ligatures w14:val="none"/>
        </w:rPr>
        <w:t xml:space="preserve"> Датум и место провере компетенција учесника конкурса у изборном поступку</w:t>
      </w:r>
      <w:r w:rsidRPr="00DF14FE">
        <w:rPr>
          <w:bCs/>
          <w:sz w:val="22"/>
          <w:szCs w:val="22"/>
          <w:lang w:val="sr-Cyrl-RS"/>
          <w14:ligatures w14:val="none"/>
        </w:rPr>
        <w:t xml:space="preserve">: </w:t>
      </w:r>
    </w:p>
    <w:p w14:paraId="3C7721A3" w14:textId="77777777" w:rsidR="005364E2" w:rsidRPr="0025770E" w:rsidRDefault="005364E2" w:rsidP="005364E2">
      <w:pPr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 xml:space="preserve">Са учесницима конкурса чије су пријаве благовремене, допуштене, разумљиве, потпуне и који испуњавају услове предвиђене огласом о јавном конкурсу, на основу података наведених у обрасцу пријаве на конкурс, изборни поступци ће се спровести, почев </w:t>
      </w:r>
      <w:r w:rsidRPr="0025770E">
        <w:rPr>
          <w:bCs/>
          <w:sz w:val="22"/>
          <w:szCs w:val="22"/>
          <w:lang w:val="sr-Cyrl-RS"/>
          <w14:ligatures w14:val="none"/>
        </w:rPr>
        <w:t xml:space="preserve">од </w:t>
      </w:r>
      <w:r w:rsidRPr="00B71AF5">
        <w:rPr>
          <w:bCs/>
          <w:sz w:val="22"/>
          <w:szCs w:val="22"/>
          <w:lang w:val="sr-Cyrl-RS"/>
          <w14:ligatures w14:val="none"/>
        </w:rPr>
        <w:t>22. децембра 2025. године</w:t>
      </w:r>
      <w:r w:rsidRPr="00DF14FE">
        <w:rPr>
          <w:bCs/>
          <w:sz w:val="22"/>
          <w:szCs w:val="22"/>
          <w:lang w:val="sr-Cyrl-RS"/>
          <w14:ligatures w14:val="none"/>
        </w:rPr>
        <w:t xml:space="preserve">, о чему ће учесници конкурса бити обавештени </w:t>
      </w:r>
      <w:r w:rsidRPr="0025770E">
        <w:rPr>
          <w:bCs/>
          <w:sz w:val="22"/>
          <w:szCs w:val="22"/>
          <w:lang w:val="sr-Cyrl-RS"/>
          <w14:ligatures w14:val="none"/>
        </w:rPr>
        <w:t xml:space="preserve">на контакте (бројеве телефона или електронске адресе) које наведу у својим пријавама. </w:t>
      </w:r>
    </w:p>
    <w:p w14:paraId="41522BED" w14:textId="77777777" w:rsidR="005364E2" w:rsidRPr="00DF14FE" w:rsidRDefault="005364E2" w:rsidP="005364E2">
      <w:pPr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>Провера општих функционалних компетенција, посебних функционалних компетенција</w:t>
      </w:r>
      <w:r>
        <w:rPr>
          <w:bCs/>
          <w:sz w:val="22"/>
          <w:szCs w:val="22"/>
          <w:lang w:val="sr-Cyrl-RS"/>
          <w14:ligatures w14:val="none"/>
        </w:rPr>
        <w:t xml:space="preserve"> и </w:t>
      </w:r>
      <w:r w:rsidRPr="00DF14FE">
        <w:rPr>
          <w:bCs/>
          <w:sz w:val="22"/>
          <w:szCs w:val="22"/>
          <w:lang w:val="sr-Cyrl-RS"/>
          <w14:ligatures w14:val="none"/>
        </w:rPr>
        <w:t xml:space="preserve"> </w:t>
      </w:r>
      <w:proofErr w:type="spellStart"/>
      <w:r w:rsidRPr="00DF14FE">
        <w:rPr>
          <w:bCs/>
          <w:sz w:val="22"/>
          <w:szCs w:val="22"/>
          <w:lang w:val="sr-Cyrl-RS"/>
          <w14:ligatures w14:val="none"/>
        </w:rPr>
        <w:t>понашајних</w:t>
      </w:r>
      <w:proofErr w:type="spellEnd"/>
      <w:r w:rsidRPr="00DF14FE">
        <w:rPr>
          <w:bCs/>
          <w:sz w:val="22"/>
          <w:szCs w:val="22"/>
          <w:lang w:val="sr-Cyrl-RS"/>
          <w14:ligatures w14:val="none"/>
        </w:rPr>
        <w:t xml:space="preserve"> компетенција обавиће се у Служби за управљање кадровима, у Палати Србија Нови Београд, Булевар Михаила Пупина број 2 (источно крило)</w:t>
      </w:r>
      <w:r>
        <w:rPr>
          <w:bCs/>
          <w:sz w:val="22"/>
          <w:szCs w:val="22"/>
          <w:lang w:val="sr-Cyrl-RS"/>
          <w14:ligatures w14:val="none"/>
        </w:rPr>
        <w:t>.</w:t>
      </w:r>
      <w:r w:rsidRPr="003D265E">
        <w:t xml:space="preserve"> </w:t>
      </w:r>
      <w:r w:rsidRPr="003D265E">
        <w:rPr>
          <w:bCs/>
          <w:sz w:val="22"/>
          <w:szCs w:val="22"/>
          <w:lang w:val="sr-Cyrl-RS"/>
          <w14:ligatures w14:val="none"/>
        </w:rPr>
        <w:t>Интервју са Конкурсном комисијом ће се</w:t>
      </w:r>
      <w:r>
        <w:rPr>
          <w:bCs/>
          <w:sz w:val="22"/>
          <w:szCs w:val="22"/>
          <w:lang w:val="sr-Cyrl-RS"/>
          <w14:ligatures w14:val="none"/>
        </w:rPr>
        <w:t xml:space="preserve"> </w:t>
      </w:r>
      <w:r w:rsidRPr="003D265E">
        <w:rPr>
          <w:bCs/>
          <w:sz w:val="22"/>
          <w:szCs w:val="22"/>
          <w:lang w:val="sr-Cyrl-RS"/>
          <w14:ligatures w14:val="none"/>
        </w:rPr>
        <w:t xml:space="preserve">обавити у Палати Србија Нови Београд, Булевар Михаила Пупина број 2 (источно крило) </w:t>
      </w:r>
      <w:r>
        <w:rPr>
          <w:bCs/>
          <w:sz w:val="22"/>
          <w:szCs w:val="22"/>
          <w:lang w:val="sr-Cyrl-RS"/>
          <w14:ligatures w14:val="none"/>
        </w:rPr>
        <w:t xml:space="preserve">или </w:t>
      </w:r>
      <w:r w:rsidRPr="003D265E">
        <w:rPr>
          <w:bCs/>
          <w:sz w:val="22"/>
          <w:szCs w:val="22"/>
          <w:lang w:val="sr-Cyrl-RS"/>
          <w14:ligatures w14:val="none"/>
        </w:rPr>
        <w:t xml:space="preserve">у просторијама </w:t>
      </w:r>
      <w:r>
        <w:rPr>
          <w:bCs/>
          <w:sz w:val="22"/>
          <w:szCs w:val="22"/>
          <w:lang w:val="sr-Cyrl-RS"/>
          <w14:ligatures w14:val="none"/>
        </w:rPr>
        <w:t>Националне академије за јавну управу</w:t>
      </w:r>
      <w:r w:rsidRPr="003D265E">
        <w:rPr>
          <w:bCs/>
          <w:sz w:val="22"/>
          <w:szCs w:val="22"/>
          <w:lang w:val="sr-Cyrl-RS"/>
          <w14:ligatures w14:val="none"/>
        </w:rPr>
        <w:t xml:space="preserve">, Београд, </w:t>
      </w:r>
      <w:r>
        <w:rPr>
          <w:bCs/>
          <w:sz w:val="22"/>
          <w:szCs w:val="22"/>
          <w:lang w:val="sr-Cyrl-RS"/>
          <w14:ligatures w14:val="none"/>
        </w:rPr>
        <w:t>Војводе Степе број 51</w:t>
      </w:r>
      <w:r w:rsidRPr="003D265E">
        <w:rPr>
          <w:bCs/>
          <w:sz w:val="22"/>
          <w:szCs w:val="22"/>
          <w:lang w:val="sr-Cyrl-RS"/>
          <w14:ligatures w14:val="none"/>
        </w:rPr>
        <w:t xml:space="preserve">. </w:t>
      </w:r>
      <w:r>
        <w:rPr>
          <w:bCs/>
          <w:sz w:val="22"/>
          <w:szCs w:val="22"/>
          <w:lang w:val="sr-Cyrl-RS"/>
          <w14:ligatures w14:val="none"/>
        </w:rPr>
        <w:t>О</w:t>
      </w:r>
      <w:r w:rsidRPr="00DF14FE">
        <w:rPr>
          <w:bCs/>
          <w:sz w:val="22"/>
          <w:szCs w:val="22"/>
          <w:lang w:val="sr-Cyrl-RS"/>
          <w14:ligatures w14:val="none"/>
        </w:rPr>
        <w:t xml:space="preserve"> датуму, месту и времену спровођења сваке фазе изборног поступка</w:t>
      </w:r>
      <w:r>
        <w:rPr>
          <w:bCs/>
          <w:sz w:val="22"/>
          <w:szCs w:val="22"/>
          <w:lang w:val="sr-Cyrl-RS"/>
          <w14:ligatures w14:val="none"/>
        </w:rPr>
        <w:t xml:space="preserve"> кандидати ће</w:t>
      </w:r>
      <w:r w:rsidRPr="00DF14FE">
        <w:rPr>
          <w:bCs/>
          <w:sz w:val="22"/>
          <w:szCs w:val="22"/>
          <w:lang w:val="sr-Cyrl-RS"/>
          <w14:ligatures w14:val="none"/>
        </w:rPr>
        <w:t xml:space="preserve"> бити обавештени на контакте (бројеве телефона или e</w:t>
      </w:r>
      <w:r w:rsidRPr="00DF14FE">
        <w:rPr>
          <w:bCs/>
          <w:i/>
          <w:iCs/>
          <w:sz w:val="22"/>
          <w:szCs w:val="22"/>
          <w:lang w:val="sr-Cyrl-RS"/>
          <w14:ligatures w14:val="none"/>
        </w:rPr>
        <w:t>mail</w:t>
      </w:r>
      <w:r w:rsidRPr="00DF14FE">
        <w:rPr>
          <w:bCs/>
          <w:sz w:val="22"/>
          <w:szCs w:val="22"/>
          <w:lang w:val="sr-Cyrl-RS"/>
          <w14:ligatures w14:val="none"/>
        </w:rPr>
        <w:t xml:space="preserve"> адресе), које наведу у својим обрасцима пријаве.</w:t>
      </w:r>
    </w:p>
    <w:p w14:paraId="086C0868" w14:textId="77777777" w:rsidR="005364E2" w:rsidRPr="00DF14FE" w:rsidRDefault="005364E2" w:rsidP="005364E2">
      <w:pPr>
        <w:jc w:val="both"/>
        <w:rPr>
          <w:bCs/>
          <w:sz w:val="22"/>
          <w:szCs w:val="22"/>
          <w:lang w:val="sr-Cyrl-RS"/>
          <w14:ligatures w14:val="none"/>
        </w:rPr>
      </w:pPr>
    </w:p>
    <w:p w14:paraId="338B2113" w14:textId="77777777" w:rsidR="005364E2" w:rsidRPr="00DF14FE" w:rsidRDefault="005364E2" w:rsidP="005364E2">
      <w:pPr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lastRenderedPageBreak/>
        <w:t xml:space="preserve">Напомене: Као државни службеник на </w:t>
      </w:r>
      <w:proofErr w:type="spellStart"/>
      <w:r w:rsidRPr="00DF14FE">
        <w:rPr>
          <w:bCs/>
          <w:sz w:val="22"/>
          <w:szCs w:val="22"/>
          <w:lang w:val="sr-Cyrl-RS"/>
          <w14:ligatures w14:val="none"/>
        </w:rPr>
        <w:t>извршилачком</w:t>
      </w:r>
      <w:proofErr w:type="spellEnd"/>
      <w:r w:rsidRPr="00DF14FE">
        <w:rPr>
          <w:bCs/>
          <w:sz w:val="22"/>
          <w:szCs w:val="22"/>
          <w:lang w:val="sr-Cyrl-RS"/>
          <w14:ligatures w14:val="none"/>
        </w:rPr>
        <w:t xml:space="preserve"> радном место, може да се запосли и лице које нема положен државни стручни испит, али је дужно да га положи у прописаном року. Положен државни стручни испит није услов, нити предност за заснивање радног односа. Пробни рад је обавезан за све који први пут заснивају радни однос у државном органу. Пробни рад за радни однос на неодређено време траје шест месеци. Државни службеник на пробном раду, који је засновао радни однос на неодређено време и државни службеник који је засновао радни однос на неодређено време а који нема положен државни стручни испит, полаже државни стручни испит у року од шест месеци од дана заснивања радног односа.</w:t>
      </w:r>
    </w:p>
    <w:p w14:paraId="7B809E94" w14:textId="77777777" w:rsidR="005364E2" w:rsidRPr="00DF14FE" w:rsidRDefault="005364E2" w:rsidP="005364E2">
      <w:pPr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>Неблаговремене, недопуштене, неразумљиве или непотпуне пријаве биће одбачене.</w:t>
      </w:r>
    </w:p>
    <w:p w14:paraId="10509B50" w14:textId="77777777" w:rsidR="005364E2" w:rsidRPr="00DF14FE" w:rsidRDefault="005364E2" w:rsidP="005364E2">
      <w:pPr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>Јавни конкурс спроводи конкурсна комисија коју је именовао директор Националне академије за јавну управу.</w:t>
      </w:r>
    </w:p>
    <w:p w14:paraId="7F63162A" w14:textId="77777777" w:rsidR="005364E2" w:rsidRPr="00DF14FE" w:rsidRDefault="005364E2" w:rsidP="005364E2">
      <w:pPr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>Овај конкурс се објављује на интернет презентацији (www.</w:t>
      </w:r>
      <w:r w:rsidRPr="00DF14FE">
        <w:rPr>
          <w:bCs/>
          <w:sz w:val="22"/>
          <w:szCs w:val="22"/>
          <w:lang w:val="en-GB"/>
          <w14:ligatures w14:val="none"/>
        </w:rPr>
        <w:t>napa</w:t>
      </w:r>
      <w:r w:rsidRPr="00DF14FE">
        <w:rPr>
          <w:bCs/>
          <w:sz w:val="22"/>
          <w:szCs w:val="22"/>
          <w:lang w:val="sr-Cyrl-RS"/>
          <w14:ligatures w14:val="none"/>
        </w:rPr>
        <w:t xml:space="preserve">.gov.rs) и огласној табли Националне академије за јавну управу; на интернет презентацији Службе за управљање кадровима (www.suk.gov.rs), </w:t>
      </w:r>
      <w:r w:rsidRPr="00BC2100">
        <w:rPr>
          <w:bCs/>
          <w:sz w:val="22"/>
          <w:szCs w:val="22"/>
          <w:lang w:val="sr-Cyrl-RS"/>
          <w14:ligatures w14:val="none"/>
        </w:rPr>
        <w:t xml:space="preserve">на порталу e-управе, </w:t>
      </w:r>
      <w:r w:rsidRPr="00DF14FE">
        <w:rPr>
          <w:bCs/>
          <w:sz w:val="22"/>
          <w:szCs w:val="22"/>
          <w:lang w:val="sr-Cyrl-RS"/>
          <w14:ligatures w14:val="none"/>
        </w:rPr>
        <w:t>на интернет презентацији, огласној табли и периодичном издању огласа Националне службе за запошљавање.</w:t>
      </w:r>
    </w:p>
    <w:p w14:paraId="17563BC0" w14:textId="77777777" w:rsidR="005364E2" w:rsidRPr="00DF14FE" w:rsidRDefault="005364E2" w:rsidP="005364E2">
      <w:pPr>
        <w:jc w:val="both"/>
        <w:rPr>
          <w:bCs/>
          <w:sz w:val="22"/>
          <w:szCs w:val="22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14:paraId="623EFD34" w14:textId="77777777" w:rsidR="005364E2" w:rsidRPr="00DF14FE" w:rsidRDefault="005364E2" w:rsidP="005364E2">
      <w:pPr>
        <w:jc w:val="both"/>
        <w:rPr>
          <w:bCs/>
          <w:sz w:val="22"/>
          <w:szCs w:val="22"/>
          <w14:ligatures w14:val="none"/>
        </w:rPr>
      </w:pPr>
    </w:p>
    <w:p w14:paraId="2584A688" w14:textId="77777777" w:rsidR="005364E2" w:rsidRPr="00DF14FE" w:rsidRDefault="005364E2" w:rsidP="005364E2">
      <w:pPr>
        <w:jc w:val="both"/>
        <w:rPr>
          <w:bCs/>
          <w:sz w:val="22"/>
          <w:szCs w:val="22"/>
          <w14:ligatures w14:val="none"/>
        </w:rPr>
      </w:pPr>
    </w:p>
    <w:p w14:paraId="6CF585CC" w14:textId="77777777" w:rsidR="005364E2" w:rsidRPr="00DF14FE" w:rsidRDefault="005364E2" w:rsidP="005364E2">
      <w:pPr>
        <w:jc w:val="both"/>
        <w:rPr>
          <w:bCs/>
          <w:sz w:val="22"/>
          <w:szCs w:val="22"/>
          <w14:ligatures w14:val="none"/>
        </w:rPr>
      </w:pPr>
    </w:p>
    <w:p w14:paraId="0D85D8A7" w14:textId="77777777" w:rsidR="00E07C65" w:rsidRDefault="00E07C65"/>
    <w:sectPr w:rsidR="00E07C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B1D02"/>
    <w:multiLevelType w:val="hybridMultilevel"/>
    <w:tmpl w:val="0ECCF4C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92C3F"/>
    <w:multiLevelType w:val="hybridMultilevel"/>
    <w:tmpl w:val="4B242A1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283297">
    <w:abstractNumId w:val="0"/>
  </w:num>
  <w:num w:numId="2" w16cid:durableId="585652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E2"/>
    <w:rsid w:val="001C09CC"/>
    <w:rsid w:val="005364E2"/>
    <w:rsid w:val="00857D8D"/>
    <w:rsid w:val="00E0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17BB"/>
  <w15:chartTrackingRefBased/>
  <w15:docId w15:val="{26E9FBEB-23AD-47F4-9B12-E597534E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4E2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6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4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4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4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4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4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4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4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4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4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4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4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4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4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4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4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4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4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4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4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4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4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64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pa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k.gov.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2193</Words>
  <Characters>12502</Characters>
  <Application>Microsoft Office Word</Application>
  <DocSecurity>0</DocSecurity>
  <Lines>104</Lines>
  <Paragraphs>29</Paragraphs>
  <ScaleCrop>false</ScaleCrop>
  <Company/>
  <LinksUpToDate>false</LinksUpToDate>
  <CharactersWithSpaces>14666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Ajtić Kurmazović</dc:creator>
  <cp:keywords/>
  <dc:description/>
  <cp:lastModifiedBy>Ivana Ajtić Kurmazović</cp:lastModifiedBy>
  <cp:revision>1</cp:revision>
  <dcterms:created xsi:type="dcterms:W3CDTF">2025-11-25T06:40:00Z</dcterms:created>
  <dcterms:modified xsi:type="dcterms:W3CDTF">2025-11-25T06:48:00Z</dcterms:modified>
</cp:coreProperties>
</file>